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67A2" w:rsidRDefault="000867A2" w:rsidP="00075EBE">
      <w:pPr>
        <w:shd w:val="clear" w:color="auto" w:fill="FFFFFF"/>
        <w:spacing w:before="300" w:after="300" w:line="630" w:lineRule="atLeast"/>
        <w:jc w:val="center"/>
        <w:outlineLvl w:val="0"/>
        <w:rPr>
          <w:rFonts w:ascii="Open Sans" w:eastAsia="Times New Roman" w:hAnsi="Open Sans" w:cs="Times New Roman"/>
          <w:color w:val="000000"/>
          <w:kern w:val="36"/>
          <w:sz w:val="54"/>
          <w:szCs w:val="54"/>
          <w:lang w:eastAsia="en-AU"/>
        </w:rPr>
      </w:pPr>
      <w:r w:rsidRPr="000867A2">
        <w:rPr>
          <w:rFonts w:ascii="Open Sans" w:eastAsia="Times New Roman" w:hAnsi="Open Sans" w:cs="Times New Roman"/>
          <w:color w:val="000000"/>
          <w:kern w:val="36"/>
          <w:sz w:val="54"/>
          <w:szCs w:val="54"/>
          <w:lang w:eastAsia="en-AU"/>
        </w:rPr>
        <w:t xml:space="preserve">EPIC </w:t>
      </w:r>
      <w:r>
        <w:rPr>
          <w:rFonts w:ascii="Open Sans" w:eastAsia="Times New Roman" w:hAnsi="Open Sans" w:cs="Times New Roman"/>
          <w:color w:val="000000"/>
          <w:kern w:val="36"/>
          <w:sz w:val="54"/>
          <w:szCs w:val="54"/>
          <w:lang w:eastAsia="en-AU"/>
        </w:rPr>
        <w:t>MEDIEVAL</w:t>
      </w:r>
    </w:p>
    <w:p w:rsidR="0085544D" w:rsidRPr="000867A2" w:rsidRDefault="0085544D" w:rsidP="000867A2">
      <w:pPr>
        <w:shd w:val="clear" w:color="auto" w:fill="FFFFFF"/>
        <w:spacing w:before="300" w:after="300" w:line="630" w:lineRule="atLeast"/>
        <w:outlineLvl w:val="0"/>
        <w:rPr>
          <w:rFonts w:ascii="Open Sans" w:eastAsia="Times New Roman" w:hAnsi="Open Sans" w:cs="Times New Roman"/>
          <w:color w:val="000000"/>
          <w:kern w:val="36"/>
          <w:sz w:val="54"/>
          <w:szCs w:val="54"/>
          <w:lang w:eastAsia="en-AU"/>
        </w:rPr>
      </w:pPr>
      <w:r>
        <w:rPr>
          <w:noProof/>
          <w:lang w:eastAsia="en-AU"/>
        </w:rPr>
        <w:drawing>
          <wp:inline distT="0" distB="0" distL="0" distR="0">
            <wp:extent cx="5731510" cy="3143902"/>
            <wp:effectExtent l="0" t="0" r="2540" b="0"/>
            <wp:docPr id="10" name="Picture 10" descr="The Armies of Byzantium. Emperor Constantine VII stated “as the… | by  Christos Antoniadis | Med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he Armies of Byzantium. Emperor Constantine VII stated “as the… | by  Christos Antoniadis | Medium"/>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3143902"/>
                    </a:xfrm>
                    <a:prstGeom prst="rect">
                      <a:avLst/>
                    </a:prstGeom>
                    <a:noFill/>
                    <a:ln>
                      <a:noFill/>
                    </a:ln>
                  </pic:spPr>
                </pic:pic>
              </a:graphicData>
            </a:graphic>
          </wp:inline>
        </w:drawing>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Commands &amp; Colors: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allows experienced players the opportunity to fight historical </w:t>
      </w:r>
      <w:proofErr w:type="gramStart"/>
      <w:r>
        <w:rPr>
          <w:rFonts w:ascii="Open Sans" w:eastAsia="Times New Roman" w:hAnsi="Open Sans" w:cs="Times New Roman"/>
          <w:color w:val="222222"/>
          <w:sz w:val="21"/>
          <w:szCs w:val="21"/>
          <w:lang w:eastAsia="en-AU"/>
        </w:rPr>
        <w:t>Medieval</w:t>
      </w:r>
      <w:proofErr w:type="gramEnd"/>
      <w:r w:rsidRPr="000867A2">
        <w:rPr>
          <w:rFonts w:ascii="Open Sans" w:eastAsia="Times New Roman" w:hAnsi="Open Sans" w:cs="Times New Roman"/>
          <w:color w:val="222222"/>
          <w:sz w:val="21"/>
          <w:szCs w:val="21"/>
          <w:lang w:eastAsia="en-AU"/>
        </w:rPr>
        <w:t xml:space="preserve"> battles on an Epic scale. The Command &amp; Colors: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rules are not overly complex, nor do they change the way the basic game system works. The Epic game allows up to eight friends to experience the fun of an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battle.</w:t>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t>The Battlefield</w:t>
      </w:r>
    </w:p>
    <w:p w:rsidR="000867A2" w:rsidRDefault="000867A2" w:rsidP="00282155">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To create an Epic size battlefield you will need the battlefield </w:t>
      </w:r>
      <w:proofErr w:type="spellStart"/>
      <w:r w:rsidRPr="000867A2">
        <w:rPr>
          <w:rFonts w:ascii="Open Sans" w:eastAsia="Times New Roman" w:hAnsi="Open Sans" w:cs="Times New Roman"/>
          <w:color w:val="222222"/>
          <w:sz w:val="21"/>
          <w:szCs w:val="21"/>
          <w:lang w:eastAsia="en-AU"/>
        </w:rPr>
        <w:t>gameboard</w:t>
      </w:r>
      <w:r w:rsidR="006B0D93">
        <w:rPr>
          <w:rFonts w:ascii="Open Sans" w:eastAsia="Times New Roman" w:hAnsi="Open Sans" w:cs="Times New Roman"/>
          <w:color w:val="222222"/>
          <w:sz w:val="21"/>
          <w:szCs w:val="21"/>
          <w:lang w:eastAsia="en-AU"/>
        </w:rPr>
        <w:t>s</w:t>
      </w:r>
      <w:proofErr w:type="spellEnd"/>
      <w:r w:rsidRPr="000867A2">
        <w:rPr>
          <w:rFonts w:ascii="Open Sans" w:eastAsia="Times New Roman" w:hAnsi="Open Sans" w:cs="Times New Roman"/>
          <w:color w:val="222222"/>
          <w:sz w:val="21"/>
          <w:szCs w:val="21"/>
          <w:lang w:eastAsia="en-AU"/>
        </w:rPr>
        <w:t xml:space="preserve"> from </w:t>
      </w:r>
      <w:r w:rsidR="006B0D93">
        <w:rPr>
          <w:rFonts w:ascii="Open Sans" w:eastAsia="Times New Roman" w:hAnsi="Open Sans" w:cs="Times New Roman"/>
          <w:color w:val="222222"/>
          <w:sz w:val="21"/>
          <w:szCs w:val="21"/>
          <w:lang w:eastAsia="en-AU"/>
        </w:rPr>
        <w:t xml:space="preserve">C&amp;C </w:t>
      </w:r>
      <w:proofErr w:type="spellStart"/>
      <w:r w:rsidR="006B0D93">
        <w:rPr>
          <w:rFonts w:ascii="Open Sans" w:eastAsia="Times New Roman" w:hAnsi="Open Sans" w:cs="Times New Roman"/>
          <w:color w:val="222222"/>
          <w:sz w:val="21"/>
          <w:szCs w:val="21"/>
          <w:lang w:eastAsia="en-AU"/>
        </w:rPr>
        <w:t>Napoleonics</w:t>
      </w:r>
      <w:proofErr w:type="spellEnd"/>
      <w:r w:rsidR="006B0D93">
        <w:rPr>
          <w:rFonts w:ascii="Open Sans" w:eastAsia="Times New Roman" w:hAnsi="Open Sans" w:cs="Times New Roman"/>
          <w:color w:val="222222"/>
          <w:sz w:val="21"/>
          <w:szCs w:val="21"/>
          <w:lang w:eastAsia="en-AU"/>
        </w:rPr>
        <w:t xml:space="preserve"> “La Grande Battles”</w:t>
      </w:r>
      <w:r w:rsidRPr="000867A2">
        <w:rPr>
          <w:rFonts w:ascii="Open Sans" w:eastAsia="Times New Roman" w:hAnsi="Open Sans" w:cs="Times New Roman"/>
          <w:color w:val="222222"/>
          <w:sz w:val="21"/>
          <w:szCs w:val="21"/>
          <w:lang w:eastAsia="en-AU"/>
        </w:rPr>
        <w:t xml:space="preserve">. Together the two gameboards will form a single battlefield 26 hexes wide by </w:t>
      </w:r>
      <w:r>
        <w:rPr>
          <w:rFonts w:ascii="Open Sans" w:eastAsia="Times New Roman" w:hAnsi="Open Sans" w:cs="Times New Roman"/>
          <w:color w:val="222222"/>
          <w:sz w:val="21"/>
          <w:szCs w:val="21"/>
          <w:lang w:eastAsia="en-AU"/>
        </w:rPr>
        <w:t>11</w:t>
      </w:r>
      <w:r w:rsidRPr="000867A2">
        <w:rPr>
          <w:rFonts w:ascii="Open Sans" w:eastAsia="Times New Roman" w:hAnsi="Open Sans" w:cs="Times New Roman"/>
          <w:color w:val="222222"/>
          <w:sz w:val="21"/>
          <w:szCs w:val="21"/>
          <w:lang w:eastAsia="en-AU"/>
        </w:rPr>
        <w:t xml:space="preserve"> hexes deep</w:t>
      </w:r>
      <w:r w:rsidR="00282155">
        <w:rPr>
          <w:rFonts w:ascii="Open Sans" w:eastAsia="Times New Roman" w:hAnsi="Open Sans" w:cs="Times New Roman"/>
          <w:color w:val="222222"/>
          <w:sz w:val="21"/>
          <w:szCs w:val="21"/>
          <w:lang w:eastAsia="en-AU"/>
        </w:rPr>
        <w:t>.</w:t>
      </w:r>
      <w:r w:rsidRPr="000867A2">
        <w:rPr>
          <w:rFonts w:ascii="Open Sans" w:eastAsia="Times New Roman" w:hAnsi="Open Sans" w:cs="Times New Roman"/>
          <w:color w:val="222222"/>
          <w:sz w:val="21"/>
          <w:szCs w:val="21"/>
          <w:lang w:eastAsia="en-AU"/>
        </w:rPr>
        <w:t xml:space="preserve"> </w:t>
      </w:r>
      <w:proofErr w:type="gramStart"/>
      <w:r w:rsidR="00282155">
        <w:rPr>
          <w:rFonts w:ascii="Open Sans" w:hAnsi="Open Sans"/>
          <w:color w:val="222222"/>
          <w:sz w:val="21"/>
          <w:szCs w:val="21"/>
          <w:shd w:val="clear" w:color="auto" w:fill="FFFFFF"/>
        </w:rPr>
        <w:t>A</w:t>
      </w:r>
      <w:proofErr w:type="gramEnd"/>
      <w:r w:rsidR="00282155">
        <w:rPr>
          <w:rFonts w:ascii="Open Sans" w:hAnsi="Open Sans"/>
          <w:color w:val="222222"/>
          <w:sz w:val="21"/>
          <w:szCs w:val="21"/>
          <w:shd w:val="clear" w:color="auto" w:fill="FFFFFF"/>
        </w:rPr>
        <w:t xml:space="preserve"> Epic battlefield is divided into six sections (2 left, 2 center, 2 right). Each </w:t>
      </w:r>
      <w:r w:rsidR="002D5C43">
        <w:rPr>
          <w:rFonts w:ascii="Open Sans" w:hAnsi="Open Sans"/>
          <w:color w:val="222222"/>
          <w:sz w:val="21"/>
          <w:szCs w:val="21"/>
          <w:shd w:val="clear" w:color="auto" w:fill="FFFFFF"/>
        </w:rPr>
        <w:t>Field General</w:t>
      </w:r>
      <w:r w:rsidR="00282155">
        <w:rPr>
          <w:rFonts w:ascii="Open Sans" w:hAnsi="Open Sans"/>
          <w:color w:val="222222"/>
          <w:sz w:val="21"/>
          <w:szCs w:val="21"/>
          <w:shd w:val="clear" w:color="auto" w:fill="FFFFFF"/>
        </w:rPr>
        <w:t xml:space="preserve"> is assigned two sections of a La Grande Battles battlefield (2 left or 2 center or 2 right) to command for the entire battle, which he treats as a consolidated whole, reducing the Epic map to </w:t>
      </w:r>
      <w:r w:rsidRPr="000867A2">
        <w:rPr>
          <w:rFonts w:ascii="Open Sans" w:eastAsia="Times New Roman" w:hAnsi="Open Sans" w:cs="Times New Roman"/>
          <w:color w:val="222222"/>
          <w:sz w:val="21"/>
          <w:szCs w:val="21"/>
          <w:lang w:eastAsia="en-AU"/>
        </w:rPr>
        <w:t>a left, center and right section.</w:t>
      </w:r>
    </w:p>
    <w:p w:rsidR="0085544D" w:rsidRPr="000867A2" w:rsidRDefault="0085544D" w:rsidP="00282155">
      <w:pPr>
        <w:shd w:val="clear" w:color="auto" w:fill="FFFFFF"/>
        <w:spacing w:before="150" w:after="60" w:line="240" w:lineRule="auto"/>
        <w:rPr>
          <w:rFonts w:ascii="Open Sans" w:eastAsia="Times New Roman" w:hAnsi="Open Sans" w:cs="Times New Roman"/>
          <w:color w:val="222222"/>
          <w:sz w:val="21"/>
          <w:szCs w:val="21"/>
          <w:lang w:eastAsia="en-AU"/>
        </w:rPr>
      </w:pPr>
      <w:r>
        <w:rPr>
          <w:rFonts w:ascii="Open Sans" w:eastAsia="Times New Roman" w:hAnsi="Open Sans" w:cs="Times New Roman"/>
          <w:noProof/>
          <w:color w:val="222222"/>
          <w:sz w:val="21"/>
          <w:szCs w:val="21"/>
          <w:lang w:eastAsia="en-AU"/>
        </w:rPr>
        <w:drawing>
          <wp:inline distT="0" distB="0" distL="0" distR="0">
            <wp:extent cx="5731510" cy="216090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ic CCM blank.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2160905"/>
                    </a:xfrm>
                    <a:prstGeom prst="rect">
                      <a:avLst/>
                    </a:prstGeom>
                  </pic:spPr>
                </pic:pic>
              </a:graphicData>
            </a:graphic>
          </wp:inline>
        </w:drawing>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lastRenderedPageBreak/>
        <w:t>Number of Players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works best with eight players, three Field Generals and one Overall Commander for each army. Each Field General will command a single section for his army, while the army’s Overall Commander will hold and select which Command cards to play for his army each turn.</w:t>
      </w:r>
      <w:r w:rsidRPr="000867A2">
        <w:rPr>
          <w:rFonts w:ascii="Open Sans" w:eastAsia="Times New Roman" w:hAnsi="Open Sans" w:cs="Times New Roman"/>
          <w:color w:val="222222"/>
          <w:sz w:val="21"/>
          <w:szCs w:val="21"/>
          <w:lang w:eastAsia="en-AU"/>
        </w:rPr>
        <w:br/>
        <w:t xml:space="preserve">In the first few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battles, the Overall Commanders will be under the most pressure as they explore new tactics and strategies for using and playing the Command cards. We therefore recommend that the Overall Commanders be the most experienced Commands &amp; Colors: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players.</w:t>
      </w:r>
      <w:r w:rsidRPr="000867A2">
        <w:rPr>
          <w:rFonts w:ascii="Open Sans" w:eastAsia="Times New Roman" w:hAnsi="Open Sans" w:cs="Times New Roman"/>
          <w:color w:val="222222"/>
          <w:sz w:val="21"/>
          <w:szCs w:val="21"/>
          <w:lang w:eastAsia="en-AU"/>
        </w:rPr>
        <w:br/>
        <w:t>If you can only muster six players, play with three in each army; the center Field General will also act as the Overall Commander.</w:t>
      </w:r>
      <w:r w:rsidRPr="000867A2">
        <w:rPr>
          <w:rFonts w:ascii="Open Sans" w:eastAsia="Times New Roman" w:hAnsi="Open Sans" w:cs="Times New Roman"/>
          <w:color w:val="222222"/>
          <w:sz w:val="21"/>
          <w:szCs w:val="21"/>
          <w:lang w:eastAsia="en-AU"/>
        </w:rPr>
        <w:br/>
        <w:t xml:space="preserve">With only four players we suggest one player on each side be the Field General for the left and right sections while the other is both the Field General for the center and Overall Commander. If you really feel ambitious, or opponents are hard to find, you can always choose to play an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scenario one-on</w:t>
      </w:r>
      <w:r>
        <w:rPr>
          <w:rFonts w:ascii="Open Sans" w:eastAsia="Times New Roman" w:hAnsi="Open Sans" w:cs="Times New Roman"/>
          <w:color w:val="222222"/>
          <w:sz w:val="21"/>
          <w:szCs w:val="21"/>
          <w:lang w:eastAsia="en-AU"/>
        </w:rPr>
        <w:t>-</w:t>
      </w:r>
      <w:r w:rsidRPr="000867A2">
        <w:rPr>
          <w:rFonts w:ascii="Open Sans" w:eastAsia="Times New Roman" w:hAnsi="Open Sans" w:cs="Times New Roman"/>
          <w:color w:val="222222"/>
          <w:sz w:val="21"/>
          <w:szCs w:val="21"/>
          <w:lang w:eastAsia="en-AU"/>
        </w:rPr>
        <w:t>one.</w:t>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t>Set Up</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 Select an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scenario and choose sides.</w:t>
      </w:r>
      <w:r w:rsidRPr="000867A2">
        <w:rPr>
          <w:rFonts w:ascii="Open Sans" w:eastAsia="Times New Roman" w:hAnsi="Open Sans" w:cs="Times New Roman"/>
          <w:color w:val="222222"/>
          <w:sz w:val="21"/>
          <w:szCs w:val="21"/>
          <w:lang w:eastAsia="en-AU"/>
        </w:rPr>
        <w:br/>
        <w:t>• Each side selects an Overall Commander who will stand behind his three Field Generals. The Field Generals should sit with the section they command directly to their front.</w:t>
      </w:r>
      <w:r w:rsidRPr="000867A2">
        <w:rPr>
          <w:rFonts w:ascii="Open Sans" w:eastAsia="Times New Roman" w:hAnsi="Open Sans" w:cs="Times New Roman"/>
          <w:color w:val="222222"/>
          <w:sz w:val="21"/>
          <w:szCs w:val="21"/>
          <w:lang w:eastAsia="en-AU"/>
        </w:rPr>
        <w:br/>
        <w:t>• Set up the terrain and unit blocks on the battlefield per the scenario map.</w:t>
      </w:r>
      <w:r w:rsidRPr="000867A2">
        <w:rPr>
          <w:rFonts w:ascii="Open Sans" w:eastAsia="Times New Roman" w:hAnsi="Open Sans" w:cs="Times New Roman"/>
          <w:color w:val="222222"/>
          <w:sz w:val="21"/>
          <w:szCs w:val="21"/>
          <w:lang w:eastAsia="en-AU"/>
        </w:rPr>
        <w:br/>
        <w:t>• Shuffle the Command cards and deal the proper number of Command cards to the Overall Commanders.</w:t>
      </w:r>
      <w:r w:rsidRPr="000867A2">
        <w:rPr>
          <w:rFonts w:ascii="Open Sans" w:eastAsia="Times New Roman" w:hAnsi="Open Sans" w:cs="Times New Roman"/>
          <w:color w:val="222222"/>
          <w:sz w:val="21"/>
          <w:szCs w:val="21"/>
          <w:lang w:eastAsia="en-AU"/>
        </w:rPr>
        <w:br/>
        <w:t>• Review any special rules and victory conditions.</w:t>
      </w:r>
      <w:r w:rsidRPr="000867A2">
        <w:rPr>
          <w:rFonts w:ascii="Open Sans" w:eastAsia="Times New Roman" w:hAnsi="Open Sans" w:cs="Times New Roman"/>
          <w:color w:val="222222"/>
          <w:sz w:val="21"/>
          <w:szCs w:val="21"/>
          <w:lang w:eastAsia="en-AU"/>
        </w:rPr>
        <w:br/>
        <w:t>• The starting side, as indicated, begins play.</w:t>
      </w:r>
    </w:p>
    <w:p w:rsidR="000867A2" w:rsidRPr="000867A2" w:rsidRDefault="000867A2" w:rsidP="0085544D">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A single deck of Command cards is normally used in an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battle, but for greater depth it is recommended that two Command &amp; Colors: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Command decks </w:t>
      </w:r>
      <w:proofErr w:type="gramStart"/>
      <w:r w:rsidRPr="000867A2">
        <w:rPr>
          <w:rFonts w:ascii="Open Sans" w:eastAsia="Times New Roman" w:hAnsi="Open Sans" w:cs="Times New Roman"/>
          <w:color w:val="222222"/>
          <w:sz w:val="21"/>
          <w:szCs w:val="21"/>
          <w:lang w:eastAsia="en-AU"/>
        </w:rPr>
        <w:t>be</w:t>
      </w:r>
      <w:proofErr w:type="gramEnd"/>
      <w:r w:rsidRPr="000867A2">
        <w:rPr>
          <w:rFonts w:ascii="Open Sans" w:eastAsia="Times New Roman" w:hAnsi="Open Sans" w:cs="Times New Roman"/>
          <w:color w:val="222222"/>
          <w:sz w:val="21"/>
          <w:szCs w:val="21"/>
          <w:lang w:eastAsia="en-AU"/>
        </w:rPr>
        <w:t xml:space="preserve"> shuffled together to create a truly grand Epic experience.</w:t>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t>Game Turn</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The side listed in the War Council notes begins play. Armies then alternate taking turns.</w:t>
      </w:r>
      <w:r w:rsidRPr="000867A2">
        <w:rPr>
          <w:rFonts w:ascii="Open Sans" w:eastAsia="Times New Roman" w:hAnsi="Open Sans" w:cs="Times New Roman"/>
          <w:color w:val="222222"/>
          <w:sz w:val="21"/>
          <w:szCs w:val="21"/>
          <w:lang w:eastAsia="en-AU"/>
        </w:rPr>
        <w:br/>
        <w:t xml:space="preserve">An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game turn sequence is as follows: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1. Play Command cards and Order units and leaders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a) Play up to 3 Field Command cards by issuing them to Field Generals. Reminder: a unit ordered by a Field General’s Command card cannot be re-ordered by another Field General’s Command card play.</w:t>
      </w:r>
      <w:r w:rsidRPr="000867A2">
        <w:rPr>
          <w:rFonts w:ascii="Open Sans" w:eastAsia="Times New Roman" w:hAnsi="Open Sans" w:cs="Times New Roman"/>
          <w:color w:val="222222"/>
          <w:sz w:val="21"/>
          <w:szCs w:val="21"/>
          <w:lang w:eastAsia="en-AU"/>
        </w:rPr>
        <w:br/>
        <w:t>b) When at least one Field Command card has been played, Field Generals who have not received a Field Command card may attempt to order one unit in their section using Field General’s Initiative. When an Army Command card is played, Field Generals may not attempt to order one unit using Field General’s Initiative.</w:t>
      </w:r>
      <w:r w:rsidRPr="000867A2">
        <w:rPr>
          <w:rFonts w:ascii="Open Sans" w:eastAsia="Times New Roman" w:hAnsi="Open Sans" w:cs="Times New Roman"/>
          <w:color w:val="222222"/>
          <w:sz w:val="21"/>
          <w:szCs w:val="21"/>
          <w:lang w:eastAsia="en-AU"/>
        </w:rPr>
        <w:br/>
        <w:t>c) If no Field Command cards are played, play 1 Army Command card. The Overall Commander, when playing an Army Command card, is not restricted to any one section, and may allocate the commands on the card to Field Generals in any section.</w:t>
      </w:r>
      <w:r w:rsidRPr="000867A2">
        <w:rPr>
          <w:rFonts w:ascii="Open Sans" w:eastAsia="Times New Roman" w:hAnsi="Open Sans" w:cs="Times New Roman"/>
          <w:color w:val="222222"/>
          <w:sz w:val="21"/>
          <w:szCs w:val="21"/>
          <w:lang w:eastAsia="en-AU"/>
        </w:rPr>
        <w:br/>
        <w:t>d) The Overall Commander must play at least 1 Command card (Field or Army) per turn. He cannot pass without taking any action.</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2. Move</w:t>
      </w:r>
      <w:r w:rsidRPr="000867A2">
        <w:rPr>
          <w:rFonts w:ascii="Open Sans" w:eastAsia="Times New Roman" w:hAnsi="Open Sans" w:cs="Times New Roman"/>
          <w:b/>
          <w:bCs/>
          <w:color w:val="222222"/>
          <w:sz w:val="21"/>
          <w:szCs w:val="21"/>
          <w:lang w:eastAsia="en-AU"/>
        </w:rPr>
        <w:br/>
        <w:t>3. Battle</w:t>
      </w:r>
      <w:r w:rsidRPr="000867A2">
        <w:rPr>
          <w:rFonts w:ascii="Open Sans" w:eastAsia="Times New Roman" w:hAnsi="Open Sans" w:cs="Times New Roman"/>
          <w:b/>
          <w:bCs/>
          <w:color w:val="222222"/>
          <w:sz w:val="21"/>
          <w:szCs w:val="21"/>
          <w:lang w:eastAsia="en-AU"/>
        </w:rPr>
        <w:br/>
        <w:t>4. Draw new Command cards.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The Overall Commander draws two new Command cards to replenish his hand, except when doing so would exceed his army’s original Command card number (as specified in the War Council section of the battle).</w:t>
      </w:r>
      <w:r w:rsidRPr="000867A2">
        <w:rPr>
          <w:rFonts w:ascii="Open Sans" w:eastAsia="Times New Roman" w:hAnsi="Open Sans" w:cs="Times New Roman"/>
          <w:color w:val="222222"/>
          <w:sz w:val="21"/>
          <w:szCs w:val="21"/>
          <w:lang w:eastAsia="en-AU"/>
        </w:rPr>
        <w:br/>
        <w:t>Then the Overall Commander would draw only one new card.</w:t>
      </w:r>
    </w:p>
    <w:p w:rsidR="000867A2" w:rsidRPr="000867A2" w:rsidRDefault="000867A2" w:rsidP="000867A2">
      <w:pPr>
        <w:shd w:val="clear" w:color="auto" w:fill="FFFFFF"/>
        <w:spacing w:before="150" w:after="60" w:line="870" w:lineRule="atLeast"/>
        <w:outlineLvl w:val="0"/>
        <w:rPr>
          <w:rFonts w:ascii="Open Sans" w:eastAsia="Times New Roman" w:hAnsi="Open Sans" w:cs="Times New Roman"/>
          <w:color w:val="000000"/>
          <w:kern w:val="36"/>
          <w:sz w:val="69"/>
          <w:szCs w:val="69"/>
          <w:lang w:eastAsia="en-AU"/>
        </w:rPr>
      </w:pPr>
      <w:r w:rsidRPr="000867A2">
        <w:rPr>
          <w:rFonts w:ascii="Open Sans" w:eastAsia="Times New Roman" w:hAnsi="Open Sans" w:cs="Times New Roman"/>
          <w:color w:val="000000"/>
          <w:kern w:val="36"/>
          <w:sz w:val="69"/>
          <w:szCs w:val="69"/>
          <w:lang w:eastAsia="en-AU"/>
        </w:rPr>
        <w:lastRenderedPageBreak/>
        <w:t>1. Play a Command Card and Order units and leaders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In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the Command card deck is divided into two classes of cards: </w:t>
      </w:r>
      <w:r w:rsidRPr="000867A2">
        <w:rPr>
          <w:rFonts w:ascii="Open Sans" w:eastAsia="Times New Roman" w:hAnsi="Open Sans" w:cs="Times New Roman"/>
          <w:i/>
          <w:iCs/>
          <w:color w:val="D24800"/>
          <w:sz w:val="21"/>
          <w:szCs w:val="21"/>
          <w:lang w:eastAsia="en-AU"/>
        </w:rPr>
        <w:t>Field Command cards </w:t>
      </w:r>
      <w:r w:rsidRPr="000867A2">
        <w:rPr>
          <w:rFonts w:ascii="Open Sans" w:eastAsia="Times New Roman" w:hAnsi="Open Sans" w:cs="Times New Roman"/>
          <w:color w:val="222222"/>
          <w:sz w:val="21"/>
          <w:szCs w:val="21"/>
          <w:lang w:eastAsia="en-AU"/>
        </w:rPr>
        <w:t>and </w:t>
      </w:r>
      <w:r w:rsidRPr="000867A2">
        <w:rPr>
          <w:rFonts w:ascii="Open Sans" w:eastAsia="Times New Roman" w:hAnsi="Open Sans" w:cs="Times New Roman"/>
          <w:i/>
          <w:iCs/>
          <w:color w:val="D24800"/>
          <w:sz w:val="21"/>
          <w:szCs w:val="21"/>
          <w:lang w:eastAsia="en-AU"/>
        </w:rPr>
        <w:t>Army Command cards</w:t>
      </w:r>
      <w:r w:rsidRPr="000867A2">
        <w:rPr>
          <w:rFonts w:ascii="Open Sans" w:eastAsia="Times New Roman" w:hAnsi="Open Sans" w:cs="Times New Roman"/>
          <w:color w:val="222222"/>
          <w:sz w:val="21"/>
          <w:szCs w:val="21"/>
          <w:lang w:eastAsia="en-AU"/>
        </w:rPr>
        <w:t>. However, all Command Cards are shuffled together as one deck regardless of whether they are Field or Army Command cards.</w:t>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t>Field Command Cards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The Overall Commander may play up to 3 Field Command cards on a turn. The play of some Field Command cards may limit the number of other Field Command cards that can be played on a turn. Coordinated Attack, Outflanked, </w:t>
      </w:r>
      <w:proofErr w:type="spellStart"/>
      <w:r w:rsidR="002F1908">
        <w:rPr>
          <w:rFonts w:ascii="Open Sans" w:eastAsia="Times New Roman" w:hAnsi="Open Sans" w:cs="Times New Roman"/>
          <w:color w:val="222222"/>
          <w:sz w:val="21"/>
          <w:szCs w:val="21"/>
          <w:lang w:eastAsia="en-AU"/>
        </w:rPr>
        <w:t>Forward</w:t>
      </w:r>
      <w:proofErr w:type="gramStart"/>
      <w:r w:rsidR="002F1908">
        <w:rPr>
          <w:rFonts w:ascii="Open Sans" w:eastAsia="Times New Roman" w:hAnsi="Open Sans" w:cs="Times New Roman"/>
          <w:color w:val="222222"/>
          <w:sz w:val="21"/>
          <w:szCs w:val="21"/>
          <w:lang w:eastAsia="en-AU"/>
        </w:rPr>
        <w:t>,</w:t>
      </w:r>
      <w:r w:rsidRPr="000867A2">
        <w:rPr>
          <w:rFonts w:ascii="Open Sans" w:eastAsia="Times New Roman" w:hAnsi="Open Sans" w:cs="Times New Roman"/>
          <w:color w:val="222222"/>
          <w:sz w:val="21"/>
          <w:szCs w:val="21"/>
          <w:lang w:eastAsia="en-AU"/>
        </w:rPr>
        <w:t>Line</w:t>
      </w:r>
      <w:proofErr w:type="spellEnd"/>
      <w:proofErr w:type="gramEnd"/>
      <w:r w:rsidRPr="000867A2">
        <w:rPr>
          <w:rFonts w:ascii="Open Sans" w:eastAsia="Times New Roman" w:hAnsi="Open Sans" w:cs="Times New Roman"/>
          <w:color w:val="222222"/>
          <w:sz w:val="21"/>
          <w:szCs w:val="21"/>
          <w:lang w:eastAsia="en-AU"/>
        </w:rPr>
        <w:t xml:space="preserve"> Command, and the Inspired Field General play are cards that can or may involve units in more than one section of the battlefield, and will limit the allowed number of Field Command cards that may be played by the Overall Commander on his turn.</w:t>
      </w:r>
      <w:r w:rsidRPr="000867A2">
        <w:rPr>
          <w:rFonts w:ascii="Open Sans" w:eastAsia="Times New Roman" w:hAnsi="Open Sans" w:cs="Times New Roman"/>
          <w:color w:val="222222"/>
          <w:sz w:val="21"/>
          <w:szCs w:val="21"/>
          <w:lang w:eastAsia="en-AU"/>
        </w:rPr>
        <w:br/>
        <w:t>The Overall Commander is never required to play the maximum number of Field Command cards. Each turn the Overall Commander may elect to play one, two or a maximum of three Field Command cards or elect to play one Army Command card instead of any Field Command cards.</w:t>
      </w:r>
      <w:r w:rsidRPr="000867A2">
        <w:rPr>
          <w:rFonts w:ascii="Open Sans" w:eastAsia="Times New Roman" w:hAnsi="Open Sans" w:cs="Times New Roman"/>
          <w:color w:val="222222"/>
          <w:sz w:val="21"/>
          <w:szCs w:val="21"/>
          <w:lang w:eastAsia="en-AU"/>
        </w:rPr>
        <w:br/>
        <w:t>A Field Command card is given to a Field General when played.</w:t>
      </w:r>
      <w:r w:rsidRPr="000867A2">
        <w:rPr>
          <w:rFonts w:ascii="Open Sans" w:eastAsia="Times New Roman" w:hAnsi="Open Sans" w:cs="Times New Roman"/>
          <w:color w:val="222222"/>
          <w:sz w:val="21"/>
          <w:szCs w:val="21"/>
          <w:lang w:eastAsia="en-AU"/>
        </w:rPr>
        <w:br/>
        <w:t>Normally only one Field Command card may be given to each Field General on a turn (see Inspired Field General play below for exception).</w:t>
      </w:r>
      <w:r w:rsidRPr="000867A2">
        <w:rPr>
          <w:rFonts w:ascii="Open Sans" w:eastAsia="Times New Roman" w:hAnsi="Open Sans" w:cs="Times New Roman"/>
          <w:color w:val="222222"/>
          <w:sz w:val="21"/>
          <w:szCs w:val="21"/>
          <w:lang w:eastAsia="en-AU"/>
        </w:rPr>
        <w:br/>
      </w:r>
      <w:r w:rsidR="002F1908">
        <w:rPr>
          <w:rFonts w:ascii="Open Sans" w:eastAsia="Times New Roman" w:hAnsi="Open Sans" w:cs="Times New Roman"/>
          <w:color w:val="222222"/>
          <w:sz w:val="21"/>
          <w:szCs w:val="21"/>
          <w:lang w:eastAsia="en-AU"/>
        </w:rPr>
        <w:t>Section</w:t>
      </w:r>
      <w:r w:rsidRPr="000867A2">
        <w:rPr>
          <w:rFonts w:ascii="Open Sans" w:eastAsia="Times New Roman" w:hAnsi="Open Sans" w:cs="Times New Roman"/>
          <w:color w:val="222222"/>
          <w:sz w:val="21"/>
          <w:szCs w:val="21"/>
          <w:lang w:eastAsia="en-AU"/>
        </w:rPr>
        <w:t xml:space="preserve"> Command cards that indicate a specific section must be given to the proper Field General. For example, an Order three Units Left Command card may only be given to the Field General on the Left.</w:t>
      </w:r>
      <w:r w:rsidRPr="000867A2">
        <w:rPr>
          <w:rFonts w:ascii="Open Sans" w:eastAsia="Times New Roman" w:hAnsi="Open Sans" w:cs="Times New Roman"/>
          <w:color w:val="222222"/>
          <w:sz w:val="21"/>
          <w:szCs w:val="21"/>
          <w:lang w:eastAsia="en-AU"/>
        </w:rPr>
        <w:br/>
        <w:t>After issuing Field Command cards to Generals, the Overall Commander may talk in detail about the current battle situation, tactics and future strategy with one (and only one) of his Field Generals. This conversation should be out of hearing range of the other Field Commanders. The Overall Commander may not show—nor should he state—what other Command cards he holds. Once the discussion is complete, the Field General carries out the orders on the Command card. The Field General, however, does not have to follow the Overall Commander’s advice or wishes.</w:t>
      </w:r>
      <w:r w:rsidRPr="000867A2">
        <w:rPr>
          <w:rFonts w:ascii="Open Sans" w:eastAsia="Times New Roman" w:hAnsi="Open Sans" w:cs="Times New Roman"/>
          <w:color w:val="222222"/>
          <w:sz w:val="21"/>
          <w:szCs w:val="21"/>
          <w:lang w:eastAsia="en-AU"/>
        </w:rPr>
        <w:br/>
        <w:t>The other Field Generals receive their orders by courier; The Overall Commander may not talk with these Field Generals on this turn. He simply passes them the Command card, hoping for the best, because they simply carry out orders on their Field Command cards as they see fit.</w:t>
      </w:r>
      <w:r w:rsidRPr="000867A2">
        <w:rPr>
          <w:rFonts w:ascii="Open Sans" w:eastAsia="Times New Roman" w:hAnsi="Open Sans" w:cs="Times New Roman"/>
          <w:color w:val="222222"/>
          <w:sz w:val="21"/>
          <w:szCs w:val="21"/>
          <w:lang w:eastAsia="en-AU"/>
        </w:rPr>
        <w:br/>
        <w:t>To keep the game moving briskly, first pass cards to Field Generals that receive them via courier, then hand deliver orders to the Field General of your choice and discuss strategy.</w:t>
      </w:r>
      <w:r w:rsidRPr="000867A2">
        <w:rPr>
          <w:rFonts w:ascii="Open Sans" w:eastAsia="Times New Roman" w:hAnsi="Open Sans" w:cs="Times New Roman"/>
          <w:color w:val="222222"/>
          <w:sz w:val="21"/>
          <w:szCs w:val="21"/>
          <w:lang w:eastAsia="en-AU"/>
        </w:rPr>
        <w:br/>
        <w:t>Field generals may discuss tactics with each other at any time, but the Overall Commander must limit his input to the time he is visiting the front and talking with one Field General.</w:t>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t>Field Command Card List</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The following Field Command cards apply to only </w:t>
      </w:r>
      <w:r w:rsidRPr="000867A2">
        <w:rPr>
          <w:rFonts w:ascii="Open Sans" w:eastAsia="Times New Roman" w:hAnsi="Open Sans" w:cs="Times New Roman"/>
          <w:b/>
          <w:bCs/>
          <w:color w:val="222222"/>
          <w:sz w:val="21"/>
          <w:szCs w:val="21"/>
          <w:lang w:eastAsia="en-AU"/>
        </w:rPr>
        <w:t>one section </w:t>
      </w:r>
      <w:r w:rsidRPr="000867A2">
        <w:rPr>
          <w:rFonts w:ascii="Open Sans" w:eastAsia="Times New Roman" w:hAnsi="Open Sans" w:cs="Times New Roman"/>
          <w:color w:val="222222"/>
          <w:sz w:val="21"/>
          <w:szCs w:val="21"/>
          <w:lang w:eastAsia="en-AU"/>
        </w:rPr>
        <w:t>of the battlefield:</w:t>
      </w:r>
    </w:p>
    <w:p w:rsidR="000867A2" w:rsidRPr="000867A2" w:rsidRDefault="000867A2" w:rsidP="000867A2">
      <w:pPr>
        <w:shd w:val="clear" w:color="auto" w:fill="FFFFFF"/>
        <w:spacing w:before="150" w:after="60" w:line="450" w:lineRule="atLeast"/>
        <w:outlineLvl w:val="2"/>
        <w:rPr>
          <w:rFonts w:ascii="Open Sans" w:eastAsia="Times New Roman" w:hAnsi="Open Sans" w:cs="Times New Roman"/>
          <w:color w:val="000000"/>
          <w:sz w:val="36"/>
          <w:szCs w:val="36"/>
          <w:lang w:eastAsia="en-AU"/>
        </w:rPr>
      </w:pPr>
      <w:r w:rsidRPr="000867A2">
        <w:rPr>
          <w:rFonts w:ascii="Open Sans" w:eastAsia="Times New Roman" w:hAnsi="Open Sans" w:cs="Times New Roman"/>
          <w:color w:val="000000"/>
          <w:sz w:val="36"/>
          <w:szCs w:val="36"/>
          <w:lang w:eastAsia="en-AU"/>
        </w:rPr>
        <w:t>SECTION CARDS</w:t>
      </w:r>
    </w:p>
    <w:p w:rsidR="00FB68F1" w:rsidRDefault="000867A2" w:rsidP="000867A2">
      <w:pPr>
        <w:shd w:val="clear" w:color="auto" w:fill="FFFFFF"/>
        <w:spacing w:before="150" w:after="60" w:line="240" w:lineRule="auto"/>
        <w:rPr>
          <w:rFonts w:ascii="Open Sans" w:eastAsia="Times New Roman" w:hAnsi="Open Sans" w:cs="Times New Roman"/>
          <w:b/>
          <w:bCs/>
          <w:color w:val="222222"/>
          <w:sz w:val="21"/>
          <w:szCs w:val="21"/>
          <w:lang w:eastAsia="en-AU"/>
        </w:rPr>
      </w:pPr>
      <w:r w:rsidRPr="000867A2">
        <w:rPr>
          <w:rFonts w:ascii="Open Sans" w:eastAsia="Times New Roman" w:hAnsi="Open Sans" w:cs="Times New Roman"/>
          <w:color w:val="222222"/>
          <w:sz w:val="21"/>
          <w:szCs w:val="21"/>
          <w:lang w:eastAsia="en-AU"/>
        </w:rPr>
        <w:t>• </w:t>
      </w:r>
      <w:r w:rsidR="00FB68F1">
        <w:rPr>
          <w:rFonts w:ascii="Open Sans" w:eastAsia="Times New Roman" w:hAnsi="Open Sans" w:cs="Times New Roman"/>
          <w:b/>
          <w:bCs/>
          <w:color w:val="222222"/>
          <w:sz w:val="21"/>
          <w:szCs w:val="21"/>
          <w:lang w:eastAsia="en-AU"/>
        </w:rPr>
        <w:t>Scout</w:t>
      </w:r>
      <w:r w:rsidRPr="000867A2">
        <w:rPr>
          <w:rFonts w:ascii="Open Sans" w:eastAsia="Times New Roman" w:hAnsi="Open Sans" w:cs="Times New Roman"/>
          <w:color w:val="222222"/>
          <w:sz w:val="21"/>
          <w:szCs w:val="21"/>
          <w:lang w:eastAsia="en-AU"/>
        </w:rPr>
        <w:br/>
        <w:t>• </w:t>
      </w:r>
      <w:r w:rsidRPr="000867A2">
        <w:rPr>
          <w:rFonts w:ascii="Open Sans" w:eastAsia="Times New Roman" w:hAnsi="Open Sans" w:cs="Times New Roman"/>
          <w:b/>
          <w:bCs/>
          <w:color w:val="222222"/>
          <w:sz w:val="21"/>
          <w:szCs w:val="21"/>
          <w:lang w:eastAsia="en-AU"/>
        </w:rPr>
        <w:t xml:space="preserve">Order </w:t>
      </w:r>
      <w:r w:rsidR="00FB68F1">
        <w:rPr>
          <w:rFonts w:ascii="Open Sans" w:eastAsia="Times New Roman" w:hAnsi="Open Sans" w:cs="Times New Roman"/>
          <w:b/>
          <w:bCs/>
          <w:color w:val="222222"/>
          <w:sz w:val="21"/>
          <w:szCs w:val="21"/>
          <w:lang w:eastAsia="en-AU"/>
        </w:rPr>
        <w:t>2</w:t>
      </w:r>
      <w:r w:rsidRPr="000867A2">
        <w:rPr>
          <w:rFonts w:ascii="Open Sans" w:eastAsia="Times New Roman" w:hAnsi="Open Sans" w:cs="Times New Roman"/>
          <w:b/>
          <w:bCs/>
          <w:color w:val="222222"/>
          <w:sz w:val="21"/>
          <w:szCs w:val="21"/>
          <w:lang w:eastAsia="en-AU"/>
        </w:rPr>
        <w:t xml:space="preserve"> Units Left</w:t>
      </w:r>
      <w:r w:rsidRPr="000867A2">
        <w:rPr>
          <w:rFonts w:ascii="Open Sans" w:eastAsia="Times New Roman" w:hAnsi="Open Sans" w:cs="Times New Roman"/>
          <w:color w:val="222222"/>
          <w:sz w:val="21"/>
          <w:szCs w:val="21"/>
          <w:lang w:eastAsia="en-AU"/>
        </w:rPr>
        <w:t>, </w:t>
      </w:r>
      <w:r w:rsidRPr="000867A2">
        <w:rPr>
          <w:rFonts w:ascii="Open Sans" w:eastAsia="Times New Roman" w:hAnsi="Open Sans" w:cs="Times New Roman"/>
          <w:b/>
          <w:bCs/>
          <w:color w:val="222222"/>
          <w:sz w:val="21"/>
          <w:szCs w:val="21"/>
          <w:lang w:eastAsia="en-AU"/>
        </w:rPr>
        <w:t>Center </w:t>
      </w:r>
      <w:r w:rsidRPr="000867A2">
        <w:rPr>
          <w:rFonts w:ascii="Open Sans" w:eastAsia="Times New Roman" w:hAnsi="Open Sans" w:cs="Times New Roman"/>
          <w:color w:val="222222"/>
          <w:sz w:val="21"/>
          <w:szCs w:val="21"/>
          <w:lang w:eastAsia="en-AU"/>
        </w:rPr>
        <w:t>and </w:t>
      </w:r>
      <w:r w:rsidRPr="000867A2">
        <w:rPr>
          <w:rFonts w:ascii="Open Sans" w:eastAsia="Times New Roman" w:hAnsi="Open Sans" w:cs="Times New Roman"/>
          <w:b/>
          <w:bCs/>
          <w:color w:val="222222"/>
          <w:sz w:val="21"/>
          <w:szCs w:val="21"/>
          <w:lang w:eastAsia="en-AU"/>
        </w:rPr>
        <w:t>Right</w:t>
      </w:r>
      <w:r w:rsidRPr="000867A2">
        <w:rPr>
          <w:rFonts w:ascii="Open Sans" w:eastAsia="Times New Roman" w:hAnsi="Open Sans" w:cs="Times New Roman"/>
          <w:color w:val="222222"/>
          <w:sz w:val="21"/>
          <w:szCs w:val="21"/>
          <w:lang w:eastAsia="en-AU"/>
        </w:rPr>
        <w:br/>
        <w:t>• </w:t>
      </w:r>
      <w:r w:rsidRPr="000867A2">
        <w:rPr>
          <w:rFonts w:ascii="Open Sans" w:eastAsia="Times New Roman" w:hAnsi="Open Sans" w:cs="Times New Roman"/>
          <w:b/>
          <w:bCs/>
          <w:color w:val="222222"/>
          <w:sz w:val="21"/>
          <w:szCs w:val="21"/>
          <w:lang w:eastAsia="en-AU"/>
        </w:rPr>
        <w:t xml:space="preserve">Order </w:t>
      </w:r>
      <w:r w:rsidR="00FB68F1">
        <w:rPr>
          <w:rFonts w:ascii="Open Sans" w:eastAsia="Times New Roman" w:hAnsi="Open Sans" w:cs="Times New Roman"/>
          <w:b/>
          <w:bCs/>
          <w:color w:val="222222"/>
          <w:sz w:val="21"/>
          <w:szCs w:val="21"/>
          <w:lang w:eastAsia="en-AU"/>
        </w:rPr>
        <w:t>3</w:t>
      </w:r>
      <w:r w:rsidRPr="000867A2">
        <w:rPr>
          <w:rFonts w:ascii="Open Sans" w:eastAsia="Times New Roman" w:hAnsi="Open Sans" w:cs="Times New Roman"/>
          <w:b/>
          <w:bCs/>
          <w:color w:val="222222"/>
          <w:sz w:val="21"/>
          <w:szCs w:val="21"/>
          <w:lang w:eastAsia="en-AU"/>
        </w:rPr>
        <w:t xml:space="preserve"> Units Left</w:t>
      </w:r>
      <w:r w:rsidRPr="000867A2">
        <w:rPr>
          <w:rFonts w:ascii="Open Sans" w:eastAsia="Times New Roman" w:hAnsi="Open Sans" w:cs="Times New Roman"/>
          <w:color w:val="222222"/>
          <w:sz w:val="21"/>
          <w:szCs w:val="21"/>
          <w:lang w:eastAsia="en-AU"/>
        </w:rPr>
        <w:t>, </w:t>
      </w:r>
      <w:r w:rsidRPr="000867A2">
        <w:rPr>
          <w:rFonts w:ascii="Open Sans" w:eastAsia="Times New Roman" w:hAnsi="Open Sans" w:cs="Times New Roman"/>
          <w:b/>
          <w:bCs/>
          <w:color w:val="222222"/>
          <w:sz w:val="21"/>
          <w:szCs w:val="21"/>
          <w:lang w:eastAsia="en-AU"/>
        </w:rPr>
        <w:t>Center </w:t>
      </w:r>
      <w:r w:rsidRPr="000867A2">
        <w:rPr>
          <w:rFonts w:ascii="Open Sans" w:eastAsia="Times New Roman" w:hAnsi="Open Sans" w:cs="Times New Roman"/>
          <w:color w:val="222222"/>
          <w:sz w:val="21"/>
          <w:szCs w:val="21"/>
          <w:lang w:eastAsia="en-AU"/>
        </w:rPr>
        <w:t>and </w:t>
      </w:r>
      <w:r w:rsidRPr="000867A2">
        <w:rPr>
          <w:rFonts w:ascii="Open Sans" w:eastAsia="Times New Roman" w:hAnsi="Open Sans" w:cs="Times New Roman"/>
          <w:b/>
          <w:bCs/>
          <w:color w:val="222222"/>
          <w:sz w:val="21"/>
          <w:szCs w:val="21"/>
          <w:lang w:eastAsia="en-AU"/>
        </w:rPr>
        <w:t>Right</w:t>
      </w:r>
      <w:r w:rsidR="00FB68F1">
        <w:rPr>
          <w:rFonts w:ascii="Open Sans" w:eastAsia="Times New Roman" w:hAnsi="Open Sans" w:cs="Times New Roman"/>
          <w:b/>
          <w:bCs/>
          <w:color w:val="222222"/>
          <w:sz w:val="21"/>
          <w:szCs w:val="21"/>
          <w:lang w:eastAsia="en-AU"/>
        </w:rPr>
        <w:br/>
      </w:r>
      <w:r w:rsidR="00FB68F1" w:rsidRPr="000867A2">
        <w:rPr>
          <w:rFonts w:ascii="Open Sans" w:eastAsia="Times New Roman" w:hAnsi="Open Sans" w:cs="Times New Roman"/>
          <w:color w:val="222222"/>
          <w:sz w:val="21"/>
          <w:szCs w:val="21"/>
          <w:lang w:eastAsia="en-AU"/>
        </w:rPr>
        <w:t>• </w:t>
      </w:r>
      <w:r w:rsidR="00FB68F1">
        <w:rPr>
          <w:rFonts w:ascii="Open Sans" w:eastAsia="Times New Roman" w:hAnsi="Open Sans" w:cs="Times New Roman"/>
          <w:b/>
          <w:bCs/>
          <w:color w:val="222222"/>
          <w:sz w:val="21"/>
          <w:szCs w:val="21"/>
          <w:lang w:eastAsia="en-AU"/>
        </w:rPr>
        <w:t>Command</w:t>
      </w:r>
      <w:r w:rsidR="00FB68F1" w:rsidRPr="000867A2">
        <w:rPr>
          <w:rFonts w:ascii="Open Sans" w:eastAsia="Times New Roman" w:hAnsi="Open Sans" w:cs="Times New Roman"/>
          <w:b/>
          <w:bCs/>
          <w:color w:val="222222"/>
          <w:sz w:val="21"/>
          <w:szCs w:val="21"/>
          <w:lang w:eastAsia="en-AU"/>
        </w:rPr>
        <w:t xml:space="preserve"> Left</w:t>
      </w:r>
      <w:r w:rsidR="00FB68F1" w:rsidRPr="000867A2">
        <w:rPr>
          <w:rFonts w:ascii="Open Sans" w:eastAsia="Times New Roman" w:hAnsi="Open Sans" w:cs="Times New Roman"/>
          <w:color w:val="222222"/>
          <w:sz w:val="21"/>
          <w:szCs w:val="21"/>
          <w:lang w:eastAsia="en-AU"/>
        </w:rPr>
        <w:t>, </w:t>
      </w:r>
      <w:r w:rsidR="00FB68F1" w:rsidRPr="000867A2">
        <w:rPr>
          <w:rFonts w:ascii="Open Sans" w:eastAsia="Times New Roman" w:hAnsi="Open Sans" w:cs="Times New Roman"/>
          <w:b/>
          <w:bCs/>
          <w:color w:val="222222"/>
          <w:sz w:val="21"/>
          <w:szCs w:val="21"/>
          <w:lang w:eastAsia="en-AU"/>
        </w:rPr>
        <w:t>Center </w:t>
      </w:r>
      <w:r w:rsidR="00FB68F1" w:rsidRPr="000867A2">
        <w:rPr>
          <w:rFonts w:ascii="Open Sans" w:eastAsia="Times New Roman" w:hAnsi="Open Sans" w:cs="Times New Roman"/>
          <w:color w:val="222222"/>
          <w:sz w:val="21"/>
          <w:szCs w:val="21"/>
          <w:lang w:eastAsia="en-AU"/>
        </w:rPr>
        <w:t>and </w:t>
      </w:r>
      <w:r w:rsidR="00FB68F1" w:rsidRPr="000867A2">
        <w:rPr>
          <w:rFonts w:ascii="Open Sans" w:eastAsia="Times New Roman" w:hAnsi="Open Sans" w:cs="Times New Roman"/>
          <w:b/>
          <w:bCs/>
          <w:color w:val="222222"/>
          <w:sz w:val="21"/>
          <w:szCs w:val="21"/>
          <w:lang w:eastAsia="en-AU"/>
        </w:rPr>
        <w:t>Right</w:t>
      </w:r>
      <w:r w:rsidR="00FB68F1">
        <w:rPr>
          <w:rFonts w:ascii="Open Sans" w:eastAsia="Times New Roman" w:hAnsi="Open Sans" w:cs="Times New Roman"/>
          <w:b/>
          <w:bCs/>
          <w:color w:val="222222"/>
          <w:sz w:val="21"/>
          <w:szCs w:val="21"/>
          <w:lang w:eastAsia="en-AU"/>
        </w:rPr>
        <w:t xml:space="preserve"> (up to 5 units)</w:t>
      </w:r>
    </w:p>
    <w:p w:rsidR="0085544D" w:rsidRDefault="0085544D">
      <w:pPr>
        <w:rPr>
          <w:rFonts w:ascii="Open Sans" w:eastAsia="Times New Roman" w:hAnsi="Open Sans" w:cs="Times New Roman"/>
          <w:color w:val="000000"/>
          <w:sz w:val="48"/>
          <w:szCs w:val="48"/>
          <w:lang w:eastAsia="en-AU"/>
        </w:rPr>
      </w:pPr>
      <w:r>
        <w:rPr>
          <w:rFonts w:ascii="Open Sans" w:eastAsia="Times New Roman" w:hAnsi="Open Sans" w:cs="Times New Roman"/>
          <w:color w:val="000000"/>
          <w:sz w:val="48"/>
          <w:szCs w:val="48"/>
          <w:lang w:eastAsia="en-AU"/>
        </w:rPr>
        <w:br w:type="page"/>
      </w:r>
    </w:p>
    <w:p w:rsidR="00FB68F1" w:rsidRPr="000867A2" w:rsidRDefault="00FB68F1" w:rsidP="00FB68F1">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lastRenderedPageBreak/>
        <w:t>Inspired Field General Play</w:t>
      </w:r>
    </w:p>
    <w:p w:rsidR="00FB68F1" w:rsidRPr="000867A2" w:rsidRDefault="00FB68F1" w:rsidP="00FB68F1">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Normally the Overall Commander may only give a single Command card to a Field General. However, when the Overall Commander has in his hand two Section Command cards that are exactly the same, both cards may be given to one Field Commander and is considered an Inspired Field General play.</w:t>
      </w:r>
    </w:p>
    <w:p w:rsidR="002F1908" w:rsidRDefault="00FB68F1" w:rsidP="002F1908">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The following Section cards qualify for an Inspired Field General Command card play</w:t>
      </w:r>
      <w:proofErr w:type="gramStart"/>
      <w:r w:rsidRPr="000867A2">
        <w:rPr>
          <w:rFonts w:ascii="Open Sans" w:eastAsia="Times New Roman" w:hAnsi="Open Sans" w:cs="Times New Roman"/>
          <w:color w:val="222222"/>
          <w:sz w:val="21"/>
          <w:szCs w:val="21"/>
          <w:lang w:eastAsia="en-AU"/>
        </w:rPr>
        <w:t>:</w:t>
      </w:r>
      <w:proofErr w:type="gramEnd"/>
      <w:r w:rsidRPr="000867A2">
        <w:rPr>
          <w:rFonts w:ascii="Open Sans" w:eastAsia="Times New Roman" w:hAnsi="Open Sans" w:cs="Times New Roman"/>
          <w:color w:val="222222"/>
          <w:sz w:val="21"/>
          <w:szCs w:val="21"/>
          <w:lang w:eastAsia="en-AU"/>
        </w:rPr>
        <w:br/>
        <w:t>• Order 2 Units Left or 2 Units Center or 2 Units Right—(the Inspired Field General may order up to four units in his section).</w:t>
      </w:r>
      <w:r w:rsidRPr="000867A2">
        <w:rPr>
          <w:rFonts w:ascii="Open Sans" w:eastAsia="Times New Roman" w:hAnsi="Open Sans" w:cs="Times New Roman"/>
          <w:color w:val="222222"/>
          <w:sz w:val="21"/>
          <w:szCs w:val="21"/>
          <w:lang w:eastAsia="en-AU"/>
        </w:rPr>
        <w:br/>
        <w:t>• Order 3 Units Left or 3 Units Center or 3 Units Right—(the Inspired Field General may order up to six units in his section).</w:t>
      </w:r>
      <w:r w:rsidRPr="000867A2">
        <w:rPr>
          <w:rFonts w:ascii="Open Sans" w:eastAsia="Times New Roman" w:hAnsi="Open Sans" w:cs="Times New Roman"/>
          <w:color w:val="222222"/>
          <w:sz w:val="21"/>
          <w:szCs w:val="21"/>
          <w:lang w:eastAsia="en-AU"/>
        </w:rPr>
        <w:br/>
      </w:r>
      <w:r w:rsidRPr="000867A2">
        <w:rPr>
          <w:rFonts w:ascii="Open Sans" w:eastAsia="Times New Roman" w:hAnsi="Open Sans" w:cs="Times New Roman"/>
          <w:color w:val="222222"/>
          <w:sz w:val="21"/>
          <w:szCs w:val="21"/>
          <w:lang w:eastAsia="en-AU"/>
        </w:rPr>
        <w:br/>
        <w:t>Note that an Inspired Field General play will count as 2 Field Command cards issued, leaving only one additional Field Command card available to issue. If two Field Order cards have already been issued, an Inspired Field General play is not possible.</w:t>
      </w:r>
    </w:p>
    <w:p w:rsidR="002F1908" w:rsidRPr="001E281C" w:rsidRDefault="00FB68F1" w:rsidP="002F1908">
      <w:pPr>
        <w:shd w:val="clear" w:color="auto" w:fill="FFFFFF"/>
        <w:spacing w:before="150" w:after="60" w:line="240" w:lineRule="auto"/>
        <w:rPr>
          <w:rFonts w:ascii="Open Sans" w:eastAsia="Times New Roman" w:hAnsi="Open Sans" w:cs="Times New Roman"/>
          <w:color w:val="222222"/>
          <w:sz w:val="48"/>
          <w:szCs w:val="48"/>
          <w:lang w:eastAsia="en-AU"/>
        </w:rPr>
      </w:pPr>
      <w:r w:rsidRPr="000867A2">
        <w:rPr>
          <w:rFonts w:ascii="Open Sans" w:eastAsia="Times New Roman" w:hAnsi="Open Sans" w:cs="Times New Roman"/>
          <w:color w:val="222222"/>
          <w:sz w:val="21"/>
          <w:szCs w:val="21"/>
          <w:lang w:eastAsia="en-AU"/>
        </w:rPr>
        <w:br/>
      </w:r>
      <w:r w:rsidR="001E281C" w:rsidRPr="001E281C">
        <w:rPr>
          <w:rFonts w:ascii="Open Sans" w:eastAsia="Times New Roman" w:hAnsi="Open Sans" w:cs="Times New Roman"/>
          <w:color w:val="222222"/>
          <w:sz w:val="48"/>
          <w:szCs w:val="48"/>
          <w:lang w:eastAsia="en-AU"/>
        </w:rPr>
        <w:t>Tactic Cards</w:t>
      </w:r>
    </w:p>
    <w:p w:rsidR="002F1908" w:rsidRDefault="002F1908" w:rsidP="002F1908">
      <w:pPr>
        <w:shd w:val="clear" w:color="auto" w:fill="FFFFFF"/>
        <w:spacing w:before="150" w:after="60" w:line="240" w:lineRule="auto"/>
        <w:rPr>
          <w:rFonts w:ascii="Open Sans" w:eastAsia="Times New Roman" w:hAnsi="Open Sans" w:cs="Times New Roman"/>
          <w:b/>
          <w:color w:val="222222"/>
          <w:sz w:val="21"/>
          <w:szCs w:val="21"/>
          <w:lang w:eastAsia="en-AU"/>
        </w:rPr>
      </w:pPr>
      <w:r w:rsidRPr="000867A2">
        <w:rPr>
          <w:rFonts w:ascii="Open Sans" w:eastAsia="Times New Roman" w:hAnsi="Open Sans" w:cs="Times New Roman"/>
          <w:b/>
          <w:bCs/>
          <w:color w:val="222222"/>
          <w:sz w:val="21"/>
          <w:szCs w:val="21"/>
          <w:lang w:eastAsia="en-AU"/>
        </w:rPr>
        <w:t>Clash of Shields</w:t>
      </w:r>
      <w:r>
        <w:rPr>
          <w:rFonts w:ascii="Open Sans" w:eastAsia="Times New Roman" w:hAnsi="Open Sans" w:cs="Times New Roman"/>
          <w:color w:val="FF0000"/>
          <w:sz w:val="21"/>
          <w:szCs w:val="21"/>
          <w:lang w:eastAsia="en-AU"/>
        </w:rPr>
        <w:t xml:space="preserve">, </w:t>
      </w:r>
      <w:r w:rsidRPr="000867A2">
        <w:rPr>
          <w:rFonts w:ascii="Open Sans" w:eastAsia="Times New Roman" w:hAnsi="Open Sans" w:cs="Times New Roman"/>
          <w:b/>
          <w:bCs/>
          <w:color w:val="222222"/>
          <w:sz w:val="21"/>
          <w:szCs w:val="21"/>
          <w:lang w:eastAsia="en-AU"/>
        </w:rPr>
        <w:t>Darken the Sky</w:t>
      </w:r>
      <w:r>
        <w:rPr>
          <w:rFonts w:ascii="Open Sans" w:eastAsia="Times New Roman" w:hAnsi="Open Sans" w:cs="Times New Roman"/>
          <w:b/>
          <w:bCs/>
          <w:color w:val="222222"/>
          <w:sz w:val="21"/>
          <w:szCs w:val="21"/>
          <w:lang w:eastAsia="en-AU"/>
        </w:rPr>
        <w:t>, Double Time</w:t>
      </w:r>
      <w:proofErr w:type="gramStart"/>
      <w:r>
        <w:rPr>
          <w:rFonts w:ascii="Open Sans" w:eastAsia="Times New Roman" w:hAnsi="Open Sans" w:cs="Times New Roman"/>
          <w:b/>
          <w:bCs/>
          <w:color w:val="222222"/>
          <w:sz w:val="21"/>
          <w:szCs w:val="21"/>
          <w:lang w:eastAsia="en-AU"/>
        </w:rPr>
        <w:t xml:space="preserve">, </w:t>
      </w:r>
      <w:r w:rsidRPr="000867A2">
        <w:rPr>
          <w:rFonts w:ascii="Open Sans" w:eastAsia="Times New Roman" w:hAnsi="Open Sans" w:cs="Times New Roman"/>
          <w:color w:val="222222"/>
          <w:sz w:val="21"/>
          <w:szCs w:val="21"/>
          <w:lang w:eastAsia="en-AU"/>
        </w:rPr>
        <w:t> </w:t>
      </w:r>
      <w:r>
        <w:rPr>
          <w:rFonts w:ascii="Open Sans" w:eastAsia="Times New Roman" w:hAnsi="Open Sans" w:cs="Times New Roman"/>
          <w:b/>
          <w:bCs/>
          <w:color w:val="222222"/>
          <w:sz w:val="21"/>
          <w:szCs w:val="21"/>
          <w:lang w:eastAsia="en-AU"/>
        </w:rPr>
        <w:t>Fire</w:t>
      </w:r>
      <w:proofErr w:type="gramEnd"/>
      <w:r>
        <w:rPr>
          <w:rFonts w:ascii="Open Sans" w:eastAsia="Times New Roman" w:hAnsi="Open Sans" w:cs="Times New Roman"/>
          <w:b/>
          <w:bCs/>
          <w:color w:val="222222"/>
          <w:sz w:val="21"/>
          <w:szCs w:val="21"/>
          <w:lang w:eastAsia="en-AU"/>
        </w:rPr>
        <w:t xml:space="preserve"> and Close,</w:t>
      </w:r>
      <w:r w:rsidRPr="000867A2">
        <w:rPr>
          <w:rFonts w:ascii="Open Sans" w:eastAsia="Times New Roman" w:hAnsi="Open Sans" w:cs="Times New Roman"/>
          <w:color w:val="222222"/>
          <w:sz w:val="21"/>
          <w:szCs w:val="21"/>
          <w:lang w:eastAsia="en-AU"/>
        </w:rPr>
        <w:t> </w:t>
      </w:r>
      <w:r>
        <w:rPr>
          <w:rFonts w:ascii="Open Sans" w:eastAsia="Times New Roman" w:hAnsi="Open Sans" w:cs="Times New Roman"/>
          <w:b/>
          <w:bCs/>
          <w:color w:val="222222"/>
          <w:sz w:val="21"/>
          <w:szCs w:val="21"/>
          <w:lang w:eastAsia="en-AU"/>
        </w:rPr>
        <w:t>Foot Onslaught</w:t>
      </w:r>
      <w:r>
        <w:rPr>
          <w:rFonts w:ascii="Open Sans" w:eastAsia="Times New Roman" w:hAnsi="Open Sans" w:cs="Times New Roman"/>
          <w:color w:val="222222"/>
          <w:sz w:val="21"/>
          <w:szCs w:val="21"/>
          <w:lang w:eastAsia="en-AU"/>
        </w:rPr>
        <w:t>,</w:t>
      </w:r>
      <w:r w:rsidRPr="000867A2">
        <w:rPr>
          <w:rFonts w:ascii="Open Sans" w:eastAsia="Times New Roman" w:hAnsi="Open Sans" w:cs="Times New Roman"/>
          <w:color w:val="222222"/>
          <w:sz w:val="21"/>
          <w:szCs w:val="21"/>
          <w:lang w:eastAsia="en-AU"/>
        </w:rPr>
        <w:t> </w:t>
      </w:r>
      <w:r>
        <w:rPr>
          <w:rFonts w:ascii="Open Sans" w:eastAsia="Times New Roman" w:hAnsi="Open Sans" w:cs="Times New Roman"/>
          <w:b/>
          <w:bCs/>
          <w:color w:val="222222"/>
          <w:sz w:val="21"/>
          <w:szCs w:val="21"/>
          <w:lang w:eastAsia="en-AU"/>
        </w:rPr>
        <w:t>Move-Fire-Move</w:t>
      </w:r>
      <w:r>
        <w:rPr>
          <w:rFonts w:ascii="Open Sans" w:eastAsia="Times New Roman" w:hAnsi="Open Sans" w:cs="Times New Roman"/>
          <w:color w:val="222222"/>
          <w:sz w:val="21"/>
          <w:szCs w:val="21"/>
          <w:lang w:eastAsia="en-AU"/>
        </w:rPr>
        <w:t>,</w:t>
      </w:r>
      <w:r w:rsidRPr="000867A2">
        <w:rPr>
          <w:rFonts w:ascii="Open Sans" w:eastAsia="Times New Roman" w:hAnsi="Open Sans" w:cs="Times New Roman"/>
          <w:color w:val="222222"/>
          <w:sz w:val="21"/>
          <w:szCs w:val="21"/>
          <w:lang w:eastAsia="en-AU"/>
        </w:rPr>
        <w:t> </w:t>
      </w:r>
      <w:r>
        <w:rPr>
          <w:rFonts w:ascii="Open Sans" w:eastAsia="Times New Roman" w:hAnsi="Open Sans" w:cs="Times New Roman"/>
          <w:color w:val="222222"/>
          <w:sz w:val="21"/>
          <w:szCs w:val="21"/>
          <w:lang w:eastAsia="en-AU"/>
        </w:rPr>
        <w:t xml:space="preserve">and </w:t>
      </w:r>
      <w:r>
        <w:rPr>
          <w:rFonts w:ascii="Open Sans" w:eastAsia="Times New Roman" w:hAnsi="Open Sans" w:cs="Times New Roman"/>
          <w:b/>
          <w:bCs/>
          <w:color w:val="222222"/>
          <w:sz w:val="21"/>
          <w:szCs w:val="21"/>
          <w:lang w:eastAsia="en-AU"/>
        </w:rPr>
        <w:t>Mounted Charge</w:t>
      </w:r>
      <w:r w:rsidRPr="000867A2">
        <w:rPr>
          <w:rFonts w:ascii="Open Sans" w:eastAsia="Times New Roman" w:hAnsi="Open Sans" w:cs="Times New Roman"/>
          <w:color w:val="222222"/>
          <w:sz w:val="21"/>
          <w:szCs w:val="21"/>
          <w:lang w:eastAsia="en-AU"/>
        </w:rPr>
        <w:t xml:space="preserve"> </w:t>
      </w:r>
      <w:r>
        <w:rPr>
          <w:rFonts w:ascii="Open Sans" w:eastAsia="Times New Roman" w:hAnsi="Open Sans" w:cs="Times New Roman"/>
          <w:color w:val="222222"/>
          <w:sz w:val="21"/>
          <w:szCs w:val="21"/>
          <w:lang w:eastAsia="en-AU"/>
        </w:rPr>
        <w:t>Tactic</w:t>
      </w:r>
      <w:r w:rsidRPr="000867A2">
        <w:rPr>
          <w:rFonts w:ascii="Open Sans" w:eastAsia="Times New Roman" w:hAnsi="Open Sans" w:cs="Times New Roman"/>
          <w:color w:val="222222"/>
          <w:sz w:val="21"/>
          <w:szCs w:val="21"/>
          <w:lang w:eastAsia="en-AU"/>
        </w:rPr>
        <w:t xml:space="preserve"> Command cards are Special Field Command cards</w:t>
      </w:r>
      <w:r>
        <w:rPr>
          <w:rFonts w:ascii="Open Sans" w:eastAsia="Times New Roman" w:hAnsi="Open Sans" w:cs="Times New Roman"/>
          <w:color w:val="222222"/>
          <w:sz w:val="21"/>
          <w:szCs w:val="21"/>
          <w:lang w:eastAsia="en-AU"/>
        </w:rPr>
        <w:br/>
      </w:r>
      <w:r w:rsidRPr="000867A2">
        <w:rPr>
          <w:rFonts w:ascii="Open Sans" w:eastAsia="Times New Roman" w:hAnsi="Open Sans" w:cs="Times New Roman"/>
          <w:color w:val="222222"/>
          <w:sz w:val="21"/>
          <w:szCs w:val="21"/>
          <w:lang w:eastAsia="en-AU"/>
        </w:rPr>
        <w:t xml:space="preserve"> In the Basic game t</w:t>
      </w:r>
      <w:r>
        <w:rPr>
          <w:rFonts w:ascii="Open Sans" w:eastAsia="Times New Roman" w:hAnsi="Open Sans" w:cs="Times New Roman"/>
          <w:color w:val="222222"/>
          <w:sz w:val="21"/>
          <w:szCs w:val="21"/>
          <w:lang w:eastAsia="en-AU"/>
        </w:rPr>
        <w:t>hese</w:t>
      </w:r>
      <w:r w:rsidRPr="000867A2">
        <w:rPr>
          <w:rFonts w:ascii="Open Sans" w:eastAsia="Times New Roman" w:hAnsi="Open Sans" w:cs="Times New Roman"/>
          <w:color w:val="222222"/>
          <w:sz w:val="21"/>
          <w:szCs w:val="21"/>
          <w:lang w:eastAsia="en-AU"/>
        </w:rPr>
        <w:t xml:space="preserve"> card</w:t>
      </w:r>
      <w:r>
        <w:rPr>
          <w:rFonts w:ascii="Open Sans" w:eastAsia="Times New Roman" w:hAnsi="Open Sans" w:cs="Times New Roman"/>
          <w:color w:val="222222"/>
          <w:sz w:val="21"/>
          <w:szCs w:val="21"/>
          <w:lang w:eastAsia="en-AU"/>
        </w:rPr>
        <w:t>s</w:t>
      </w:r>
      <w:r w:rsidRPr="000867A2">
        <w:rPr>
          <w:rFonts w:ascii="Open Sans" w:eastAsia="Times New Roman" w:hAnsi="Open Sans" w:cs="Times New Roman"/>
          <w:color w:val="222222"/>
          <w:sz w:val="21"/>
          <w:szCs w:val="21"/>
          <w:lang w:eastAsia="en-AU"/>
        </w:rPr>
        <w:t xml:space="preserve"> applied to all sections of the battlefield when played. In Epic battles, this card applies to </w:t>
      </w:r>
      <w:r w:rsidRPr="00281FFE">
        <w:rPr>
          <w:rFonts w:ascii="Open Sans" w:eastAsia="Times New Roman" w:hAnsi="Open Sans" w:cs="Times New Roman"/>
          <w:color w:val="222222"/>
          <w:sz w:val="21"/>
          <w:szCs w:val="21"/>
          <w:u w:val="single"/>
          <w:lang w:eastAsia="en-AU"/>
        </w:rPr>
        <w:t>only to the section where it is issued as a Field Command</w:t>
      </w:r>
      <w:proofErr w:type="gramStart"/>
      <w:r w:rsidRPr="000867A2">
        <w:rPr>
          <w:rFonts w:ascii="Open Sans" w:eastAsia="Times New Roman" w:hAnsi="Open Sans" w:cs="Times New Roman"/>
          <w:color w:val="222222"/>
          <w:sz w:val="21"/>
          <w:szCs w:val="21"/>
          <w:lang w:eastAsia="en-AU"/>
        </w:rPr>
        <w:t>.</w:t>
      </w:r>
      <w:r>
        <w:rPr>
          <w:rFonts w:ascii="Open Sans" w:eastAsia="Times New Roman" w:hAnsi="Open Sans" w:cs="Times New Roman"/>
          <w:color w:val="222222"/>
          <w:sz w:val="21"/>
          <w:szCs w:val="21"/>
          <w:lang w:eastAsia="en-AU"/>
        </w:rPr>
        <w:t>.</w:t>
      </w:r>
      <w:proofErr w:type="gramEnd"/>
      <w:r>
        <w:rPr>
          <w:rFonts w:ascii="Open Sans" w:eastAsia="Times New Roman" w:hAnsi="Open Sans" w:cs="Times New Roman"/>
          <w:color w:val="222222"/>
          <w:sz w:val="21"/>
          <w:szCs w:val="21"/>
          <w:lang w:eastAsia="en-AU"/>
        </w:rPr>
        <w:t xml:space="preserve"> In all instances on these cards, ignore the reference </w:t>
      </w:r>
      <w:proofErr w:type="gramStart"/>
      <w:r>
        <w:rPr>
          <w:rFonts w:ascii="Open Sans" w:eastAsia="Times New Roman" w:hAnsi="Open Sans" w:cs="Times New Roman"/>
          <w:color w:val="222222"/>
          <w:sz w:val="21"/>
          <w:szCs w:val="21"/>
          <w:lang w:eastAsia="en-AU"/>
        </w:rPr>
        <w:t>to  “</w:t>
      </w:r>
      <w:proofErr w:type="gramEnd"/>
      <w:r>
        <w:rPr>
          <w:rFonts w:ascii="Open Sans" w:eastAsia="Times New Roman" w:hAnsi="Open Sans" w:cs="Times New Roman"/>
          <w:color w:val="222222"/>
          <w:sz w:val="21"/>
          <w:szCs w:val="21"/>
          <w:lang w:eastAsia="en-AU"/>
        </w:rPr>
        <w:t xml:space="preserve"> or more sections”. </w:t>
      </w:r>
      <w:r>
        <w:rPr>
          <w:rFonts w:ascii="Open Sans" w:eastAsia="Times New Roman" w:hAnsi="Open Sans" w:cs="Times New Roman"/>
          <w:color w:val="222222"/>
          <w:sz w:val="21"/>
          <w:szCs w:val="21"/>
          <w:lang w:eastAsia="en-AU"/>
        </w:rPr>
        <w:br/>
      </w:r>
      <w:r w:rsidRPr="000867A2">
        <w:rPr>
          <w:rFonts w:ascii="Open Sans" w:eastAsia="Times New Roman" w:hAnsi="Open Sans" w:cs="Times New Roman"/>
          <w:color w:val="222222"/>
          <w:sz w:val="21"/>
          <w:szCs w:val="21"/>
          <w:lang w:eastAsia="en-AU"/>
        </w:rPr>
        <w:t>• </w:t>
      </w:r>
      <w:r w:rsidRPr="000867A2">
        <w:rPr>
          <w:rFonts w:ascii="Open Sans" w:eastAsia="Times New Roman" w:hAnsi="Open Sans" w:cs="Times New Roman"/>
          <w:b/>
          <w:bCs/>
          <w:color w:val="222222"/>
          <w:sz w:val="21"/>
          <w:szCs w:val="21"/>
          <w:lang w:eastAsia="en-AU"/>
        </w:rPr>
        <w:t>Double Time</w:t>
      </w:r>
      <w:r w:rsidRPr="000867A2">
        <w:rPr>
          <w:rFonts w:ascii="Open Sans" w:eastAsia="Times New Roman" w:hAnsi="Open Sans" w:cs="Times New Roman"/>
          <w:color w:val="222222"/>
          <w:sz w:val="21"/>
          <w:szCs w:val="21"/>
          <w:lang w:eastAsia="en-AU"/>
        </w:rPr>
        <w:t>: when played by the Overall Commander, count</w:t>
      </w:r>
      <w:r>
        <w:rPr>
          <w:rFonts w:ascii="Open Sans" w:eastAsia="Times New Roman" w:hAnsi="Open Sans" w:cs="Times New Roman"/>
          <w:color w:val="222222"/>
          <w:sz w:val="21"/>
          <w:szCs w:val="21"/>
          <w:lang w:eastAsia="en-AU"/>
        </w:rPr>
        <w:t>s</w:t>
      </w:r>
      <w:r w:rsidRPr="000867A2">
        <w:rPr>
          <w:rFonts w:ascii="Open Sans" w:eastAsia="Times New Roman" w:hAnsi="Open Sans" w:cs="Times New Roman"/>
          <w:color w:val="222222"/>
          <w:sz w:val="21"/>
          <w:szCs w:val="21"/>
          <w:lang w:eastAsia="en-AU"/>
        </w:rPr>
        <w:t xml:space="preserve"> as one Field Command card played </w:t>
      </w:r>
      <w:r>
        <w:rPr>
          <w:rFonts w:ascii="Open Sans" w:eastAsia="Times New Roman" w:hAnsi="Open Sans" w:cs="Times New Roman"/>
          <w:color w:val="222222"/>
          <w:sz w:val="21"/>
          <w:szCs w:val="21"/>
          <w:lang w:eastAsia="en-AU"/>
        </w:rPr>
        <w:t>and</w:t>
      </w:r>
      <w:r w:rsidRPr="000867A2">
        <w:rPr>
          <w:rFonts w:ascii="Open Sans" w:eastAsia="Times New Roman" w:hAnsi="Open Sans" w:cs="Times New Roman"/>
          <w:color w:val="222222"/>
          <w:sz w:val="21"/>
          <w:szCs w:val="21"/>
          <w:lang w:eastAsia="en-AU"/>
        </w:rPr>
        <w:t xml:space="preserve"> only orders units in one section.</w:t>
      </w:r>
      <w:r>
        <w:rPr>
          <w:rFonts w:ascii="Open Sans" w:eastAsia="Times New Roman" w:hAnsi="Open Sans" w:cs="Times New Roman"/>
          <w:color w:val="222222"/>
          <w:sz w:val="21"/>
          <w:szCs w:val="21"/>
          <w:lang w:eastAsia="en-AU"/>
        </w:rPr>
        <w:t xml:space="preserve"> </w:t>
      </w:r>
      <w:r w:rsidRPr="00281FFE">
        <w:rPr>
          <w:rFonts w:ascii="Open Sans" w:eastAsia="Times New Roman" w:hAnsi="Open Sans" w:cs="Times New Roman"/>
          <w:b/>
          <w:color w:val="222222"/>
          <w:sz w:val="21"/>
          <w:szCs w:val="21"/>
          <w:lang w:eastAsia="en-AU"/>
        </w:rPr>
        <w:t xml:space="preserve">Double Time Command is limited to </w:t>
      </w:r>
      <w:r>
        <w:rPr>
          <w:rFonts w:ascii="Open Sans" w:eastAsia="Times New Roman" w:hAnsi="Open Sans" w:cs="Times New Roman"/>
          <w:b/>
          <w:color w:val="222222"/>
          <w:sz w:val="21"/>
          <w:szCs w:val="21"/>
          <w:lang w:eastAsia="en-AU"/>
        </w:rPr>
        <w:t>4</w:t>
      </w:r>
      <w:r w:rsidRPr="00281FFE">
        <w:rPr>
          <w:rFonts w:ascii="Open Sans" w:eastAsia="Times New Roman" w:hAnsi="Open Sans" w:cs="Times New Roman"/>
          <w:b/>
          <w:color w:val="222222"/>
          <w:sz w:val="21"/>
          <w:szCs w:val="21"/>
          <w:lang w:eastAsia="en-AU"/>
        </w:rPr>
        <w:t xml:space="preserve"> units</w:t>
      </w:r>
    </w:p>
    <w:p w:rsidR="00FB68F1" w:rsidRPr="00FB68F1"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br/>
      </w:r>
      <w:r w:rsidR="00FB68F1" w:rsidRPr="00FB68F1">
        <w:rPr>
          <w:rFonts w:ascii="Open Sans" w:eastAsia="Times New Roman" w:hAnsi="Open Sans" w:cs="Times New Roman"/>
          <w:color w:val="222222"/>
          <w:sz w:val="48"/>
          <w:szCs w:val="48"/>
          <w:lang w:eastAsia="en-AU"/>
        </w:rPr>
        <w:t>Special Field Command Cards</w:t>
      </w:r>
    </w:p>
    <w:p w:rsidR="000867A2" w:rsidRPr="000E5D4D" w:rsidRDefault="00281FFE" w:rsidP="000867A2">
      <w:pPr>
        <w:shd w:val="clear" w:color="auto" w:fill="FFFFFF"/>
        <w:spacing w:before="150" w:after="60" w:line="240" w:lineRule="auto"/>
        <w:rPr>
          <w:rFonts w:ascii="Open Sans" w:eastAsia="Times New Roman" w:hAnsi="Open Sans" w:cs="Times New Roman"/>
          <w:color w:val="222222"/>
          <w:sz w:val="21"/>
          <w:szCs w:val="21"/>
          <w:lang w:eastAsia="en-AU"/>
        </w:rPr>
      </w:pPr>
      <w:r>
        <w:rPr>
          <w:rFonts w:ascii="Open Sans" w:eastAsia="Times New Roman" w:hAnsi="Open Sans" w:cs="Times New Roman"/>
          <w:b/>
          <w:bCs/>
          <w:color w:val="222222"/>
          <w:sz w:val="21"/>
          <w:szCs w:val="21"/>
          <w:lang w:eastAsia="en-AU"/>
        </w:rPr>
        <w:t>Coordinate</w:t>
      </w:r>
      <w:r>
        <w:rPr>
          <w:rFonts w:ascii="Open Sans" w:eastAsia="Times New Roman" w:hAnsi="Open Sans" w:cs="Times New Roman"/>
          <w:b/>
          <w:bCs/>
          <w:color w:val="222222"/>
          <w:sz w:val="21"/>
          <w:szCs w:val="21"/>
          <w:lang w:eastAsia="en-AU"/>
        </w:rPr>
        <w:t>d Attack, Out Flanked,</w:t>
      </w:r>
      <w:r>
        <w:rPr>
          <w:rFonts w:ascii="Open Sans" w:eastAsia="Times New Roman" w:hAnsi="Open Sans" w:cs="Times New Roman"/>
          <w:b/>
          <w:bCs/>
          <w:color w:val="222222"/>
          <w:sz w:val="21"/>
          <w:szCs w:val="21"/>
          <w:lang w:eastAsia="en-AU"/>
        </w:rPr>
        <w:t xml:space="preserve"> Forward</w:t>
      </w:r>
      <w:r>
        <w:rPr>
          <w:rFonts w:ascii="Open Sans" w:eastAsia="Times New Roman" w:hAnsi="Open Sans" w:cs="Times New Roman"/>
          <w:b/>
          <w:bCs/>
          <w:color w:val="222222"/>
          <w:sz w:val="21"/>
          <w:szCs w:val="21"/>
          <w:lang w:eastAsia="en-AU"/>
        </w:rPr>
        <w:t xml:space="preserve"> and Line Command</w:t>
      </w:r>
      <w:r w:rsidR="00281E73">
        <w:rPr>
          <w:rFonts w:ascii="Open Sans" w:eastAsia="Times New Roman" w:hAnsi="Open Sans" w:cs="Times New Roman"/>
          <w:color w:val="222222"/>
          <w:sz w:val="21"/>
          <w:szCs w:val="21"/>
          <w:lang w:eastAsia="en-AU"/>
        </w:rPr>
        <w:t xml:space="preserve"> </w:t>
      </w:r>
      <w:proofErr w:type="spellStart"/>
      <w:r w:rsidR="000867A2" w:rsidRPr="000867A2">
        <w:rPr>
          <w:rFonts w:ascii="Open Sans" w:eastAsia="Times New Roman" w:hAnsi="Open Sans" w:cs="Times New Roman"/>
          <w:color w:val="222222"/>
          <w:sz w:val="21"/>
          <w:szCs w:val="21"/>
          <w:lang w:eastAsia="en-AU"/>
        </w:rPr>
        <w:t>Command</w:t>
      </w:r>
      <w:proofErr w:type="spellEnd"/>
      <w:r w:rsidR="000867A2" w:rsidRPr="000867A2">
        <w:rPr>
          <w:rFonts w:ascii="Open Sans" w:eastAsia="Times New Roman" w:hAnsi="Open Sans" w:cs="Times New Roman"/>
          <w:color w:val="222222"/>
          <w:sz w:val="21"/>
          <w:szCs w:val="21"/>
          <w:lang w:eastAsia="en-AU"/>
        </w:rPr>
        <w:t xml:space="preserve"> cards are </w:t>
      </w:r>
      <w:r>
        <w:rPr>
          <w:rFonts w:ascii="Open Sans" w:eastAsia="Times New Roman" w:hAnsi="Open Sans" w:cs="Times New Roman"/>
          <w:color w:val="222222"/>
          <w:sz w:val="21"/>
          <w:szCs w:val="21"/>
          <w:lang w:eastAsia="en-AU"/>
        </w:rPr>
        <w:t>Multi-section</w:t>
      </w:r>
      <w:r w:rsidR="000867A2" w:rsidRPr="000867A2">
        <w:rPr>
          <w:rFonts w:ascii="Open Sans" w:eastAsia="Times New Roman" w:hAnsi="Open Sans" w:cs="Times New Roman"/>
          <w:color w:val="222222"/>
          <w:sz w:val="21"/>
          <w:szCs w:val="21"/>
          <w:lang w:eastAsia="en-AU"/>
        </w:rPr>
        <w:t xml:space="preserve"> Command cards</w:t>
      </w:r>
      <w:r w:rsidR="007426AE" w:rsidRPr="000867A2">
        <w:rPr>
          <w:rFonts w:ascii="Open Sans" w:eastAsia="Times New Roman" w:hAnsi="Open Sans" w:cs="Times New Roman"/>
          <w:color w:val="222222"/>
          <w:sz w:val="21"/>
          <w:szCs w:val="21"/>
          <w:lang w:eastAsia="en-AU"/>
        </w:rPr>
        <w:br/>
      </w:r>
      <w:r w:rsidR="000867A2" w:rsidRPr="000867A2">
        <w:rPr>
          <w:rFonts w:ascii="Open Sans" w:eastAsia="Times New Roman" w:hAnsi="Open Sans" w:cs="Times New Roman"/>
          <w:color w:val="222222"/>
          <w:sz w:val="21"/>
          <w:szCs w:val="21"/>
          <w:lang w:eastAsia="en-AU"/>
        </w:rPr>
        <w:t>• </w:t>
      </w:r>
      <w:r w:rsidR="000867A2" w:rsidRPr="000867A2">
        <w:rPr>
          <w:rFonts w:ascii="Open Sans" w:eastAsia="Times New Roman" w:hAnsi="Open Sans" w:cs="Times New Roman"/>
          <w:b/>
          <w:bCs/>
          <w:color w:val="222222"/>
          <w:sz w:val="21"/>
          <w:szCs w:val="21"/>
          <w:lang w:eastAsia="en-AU"/>
        </w:rPr>
        <w:t xml:space="preserve">Coordinated </w:t>
      </w:r>
      <w:proofErr w:type="spellStart"/>
      <w:r w:rsidR="000867A2" w:rsidRPr="000867A2">
        <w:rPr>
          <w:rFonts w:ascii="Open Sans" w:eastAsia="Times New Roman" w:hAnsi="Open Sans" w:cs="Times New Roman"/>
          <w:b/>
          <w:bCs/>
          <w:color w:val="222222"/>
          <w:sz w:val="21"/>
          <w:szCs w:val="21"/>
          <w:lang w:eastAsia="en-AU"/>
        </w:rPr>
        <w:t>Attack</w:t>
      </w:r>
      <w:r w:rsidR="000867A2" w:rsidRPr="000867A2">
        <w:rPr>
          <w:rFonts w:ascii="Open Sans" w:eastAsia="Times New Roman" w:hAnsi="Open Sans" w:cs="Times New Roman"/>
          <w:color w:val="222222"/>
          <w:sz w:val="21"/>
          <w:szCs w:val="21"/>
          <w:lang w:eastAsia="en-AU"/>
        </w:rPr>
        <w:t>:.when</w:t>
      </w:r>
      <w:proofErr w:type="spellEnd"/>
      <w:r w:rsidR="000867A2" w:rsidRPr="000867A2">
        <w:rPr>
          <w:rFonts w:ascii="Open Sans" w:eastAsia="Times New Roman" w:hAnsi="Open Sans" w:cs="Times New Roman"/>
          <w:color w:val="222222"/>
          <w:sz w:val="21"/>
          <w:szCs w:val="21"/>
          <w:lang w:eastAsia="en-AU"/>
        </w:rPr>
        <w:t xml:space="preserve"> played by the Overall Commander, counts as three Field Command cards played this turn because it orders units in three sections of the battlefield. The play of this one card, allows each Field General to order one unit. The Overall Commander may not play any other Field Command cards and the Field Generals may not attempt to order one unit using Field General’s Initiative.</w:t>
      </w:r>
    </w:p>
    <w:p w:rsidR="000867A2" w:rsidRPr="000867A2" w:rsidRDefault="000867A2" w:rsidP="000867A2">
      <w:pPr>
        <w:pBdr>
          <w:top w:val="single" w:sz="12" w:space="4" w:color="E6E6FA"/>
          <w:bottom w:val="single" w:sz="12" w:space="4" w:color="E6E6FA"/>
        </w:pBdr>
        <w:shd w:val="clear" w:color="auto" w:fill="F0F8FF"/>
        <w:spacing w:before="150" w:after="60" w:line="240" w:lineRule="auto"/>
        <w:jc w:val="both"/>
        <w:rPr>
          <w:rFonts w:ascii="Open Sans" w:eastAsia="Times New Roman" w:hAnsi="Open Sans" w:cs="Times New Roman"/>
          <w:color w:val="191970"/>
          <w:sz w:val="21"/>
          <w:szCs w:val="21"/>
          <w:lang w:eastAsia="en-AU"/>
        </w:rPr>
      </w:pPr>
      <w:r w:rsidRPr="000867A2">
        <w:rPr>
          <w:rFonts w:ascii="Open Sans" w:eastAsia="Times New Roman" w:hAnsi="Open Sans" w:cs="Times New Roman"/>
          <w:color w:val="191970"/>
          <w:sz w:val="21"/>
          <w:szCs w:val="21"/>
          <w:lang w:eastAsia="en-AU"/>
        </w:rPr>
        <w:t>Note while this is not a particularly powerful card, playing it will allow the Overall Commander to rebuild his Command level, since he will draw two cards at the end of the turn, but will have played only this one card.</w:t>
      </w:r>
    </w:p>
    <w:p w:rsidR="00281E73"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w:t>
      </w:r>
      <w:r w:rsidRPr="000867A2">
        <w:rPr>
          <w:rFonts w:ascii="Open Sans" w:eastAsia="Times New Roman" w:hAnsi="Open Sans" w:cs="Times New Roman"/>
          <w:b/>
          <w:bCs/>
          <w:color w:val="222222"/>
          <w:sz w:val="21"/>
          <w:szCs w:val="21"/>
          <w:lang w:eastAsia="en-AU"/>
        </w:rPr>
        <w:t>Out Flanked</w:t>
      </w:r>
      <w:r w:rsidRPr="000867A2">
        <w:rPr>
          <w:rFonts w:ascii="Open Sans" w:eastAsia="Times New Roman" w:hAnsi="Open Sans" w:cs="Times New Roman"/>
          <w:color w:val="222222"/>
          <w:sz w:val="21"/>
          <w:szCs w:val="21"/>
          <w:lang w:eastAsia="en-AU"/>
        </w:rPr>
        <w:t>: when played by the Overall Commander, counts as two Field Command cards played this turn because it orders units in two sections of the battlefield. The play of this one card, allows the Field General in command of the left section to order two units, and the Field General in command of the right section to order two units.</w:t>
      </w:r>
      <w:r w:rsidRPr="000867A2">
        <w:rPr>
          <w:rFonts w:ascii="Open Sans" w:eastAsia="Times New Roman" w:hAnsi="Open Sans" w:cs="Times New Roman"/>
          <w:color w:val="222222"/>
          <w:sz w:val="21"/>
          <w:szCs w:val="21"/>
          <w:lang w:eastAsia="en-AU"/>
        </w:rPr>
        <w:br/>
        <w:t>The Overall Commander also has the option to issue his center Field General a Field Command card (making three Field Commands issued).</w:t>
      </w:r>
      <w:r w:rsidR="00FB68F1">
        <w:rPr>
          <w:rFonts w:ascii="Open Sans" w:eastAsia="Times New Roman" w:hAnsi="Open Sans" w:cs="Times New Roman"/>
          <w:color w:val="222222"/>
          <w:sz w:val="21"/>
          <w:szCs w:val="21"/>
          <w:lang w:eastAsia="en-AU"/>
        </w:rPr>
        <w:br/>
      </w:r>
      <w:r w:rsidR="00FB68F1" w:rsidRPr="000867A2">
        <w:rPr>
          <w:rFonts w:ascii="Open Sans" w:eastAsia="Times New Roman" w:hAnsi="Open Sans" w:cs="Times New Roman"/>
          <w:color w:val="222222"/>
          <w:sz w:val="21"/>
          <w:szCs w:val="21"/>
          <w:lang w:eastAsia="en-AU"/>
        </w:rPr>
        <w:t>• </w:t>
      </w:r>
      <w:r w:rsidR="00FB68F1">
        <w:rPr>
          <w:rFonts w:ascii="Open Sans" w:eastAsia="Times New Roman" w:hAnsi="Open Sans" w:cs="Times New Roman"/>
          <w:b/>
          <w:bCs/>
          <w:color w:val="222222"/>
          <w:sz w:val="21"/>
          <w:szCs w:val="21"/>
          <w:lang w:eastAsia="en-AU"/>
        </w:rPr>
        <w:t>Forward</w:t>
      </w:r>
      <w:r w:rsidR="00FB68F1" w:rsidRPr="000867A2">
        <w:rPr>
          <w:rFonts w:ascii="Open Sans" w:eastAsia="Times New Roman" w:hAnsi="Open Sans" w:cs="Times New Roman"/>
          <w:color w:val="222222"/>
          <w:sz w:val="21"/>
          <w:szCs w:val="21"/>
          <w:lang w:eastAsia="en-AU"/>
        </w:rPr>
        <w:t xml:space="preserve">: when played by the Overall Commander, counts as three Field Command cards played this turn because it orders units in three sections of the battlefield. The play of this one card, allows each Field General to order </w:t>
      </w:r>
      <w:r w:rsidR="00FB68F1">
        <w:rPr>
          <w:rFonts w:ascii="Open Sans" w:eastAsia="Times New Roman" w:hAnsi="Open Sans" w:cs="Times New Roman"/>
          <w:color w:val="222222"/>
          <w:sz w:val="21"/>
          <w:szCs w:val="21"/>
          <w:lang w:eastAsia="en-AU"/>
        </w:rPr>
        <w:t>two units</w:t>
      </w:r>
      <w:r w:rsidR="00FB68F1" w:rsidRPr="000867A2">
        <w:rPr>
          <w:rFonts w:ascii="Open Sans" w:eastAsia="Times New Roman" w:hAnsi="Open Sans" w:cs="Times New Roman"/>
          <w:color w:val="222222"/>
          <w:sz w:val="21"/>
          <w:szCs w:val="21"/>
          <w:lang w:eastAsia="en-AU"/>
        </w:rPr>
        <w:t>. The Overall Commander may not play any other Field Command cards and the Field Generals may not attempt to order one unit using Field General’s Initiative.</w:t>
      </w:r>
    </w:p>
    <w:p w:rsidR="00281FFE" w:rsidRPr="000867A2" w:rsidRDefault="00281FFE" w:rsidP="00281FFE">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w:t>
      </w:r>
      <w:r w:rsidRPr="000867A2">
        <w:rPr>
          <w:rFonts w:ascii="Open Sans" w:eastAsia="Times New Roman" w:hAnsi="Open Sans" w:cs="Times New Roman"/>
          <w:b/>
          <w:bCs/>
          <w:color w:val="222222"/>
          <w:sz w:val="21"/>
          <w:szCs w:val="21"/>
          <w:lang w:eastAsia="en-AU"/>
        </w:rPr>
        <w:t>Line Command</w:t>
      </w:r>
      <w:r w:rsidRPr="000867A2">
        <w:rPr>
          <w:rFonts w:ascii="Open Sans" w:eastAsia="Times New Roman" w:hAnsi="Open Sans" w:cs="Times New Roman"/>
          <w:color w:val="222222"/>
          <w:sz w:val="21"/>
          <w:szCs w:val="21"/>
          <w:lang w:eastAsia="en-AU"/>
        </w:rPr>
        <w:t>: when played by the Overall Commander, may count as one Field Command card played when it only orders units in one section.</w:t>
      </w:r>
      <w:r w:rsidRPr="000867A2">
        <w:rPr>
          <w:rFonts w:ascii="Open Sans" w:eastAsia="Times New Roman" w:hAnsi="Open Sans" w:cs="Times New Roman"/>
          <w:color w:val="222222"/>
          <w:sz w:val="21"/>
          <w:szCs w:val="21"/>
          <w:lang w:eastAsia="en-AU"/>
        </w:rPr>
        <w:br/>
        <w:t xml:space="preserve">It will count as two Field Command cards played when the Overall Commander gives the card to two Field Generals in adjacent sections to order qualifying units in a group positioned in their two sections of the </w:t>
      </w:r>
      <w:r w:rsidRPr="000867A2">
        <w:rPr>
          <w:rFonts w:ascii="Open Sans" w:eastAsia="Times New Roman" w:hAnsi="Open Sans" w:cs="Times New Roman"/>
          <w:color w:val="222222"/>
          <w:sz w:val="21"/>
          <w:szCs w:val="21"/>
          <w:lang w:eastAsia="en-AU"/>
        </w:rPr>
        <w:lastRenderedPageBreak/>
        <w:t>battlefield. A Line Command card that orders units in two sections will involve the center Field General and either the right or the left Field General. In addition to the Line Command card played that orders units in two sections, the Overall Commander has the option to issue another Field Command card (making three Field Commands issued) to the Field General that did not have units ordered by the Line Command card.</w:t>
      </w:r>
      <w:r w:rsidRPr="000867A2">
        <w:rPr>
          <w:rFonts w:ascii="Open Sans" w:eastAsia="Times New Roman" w:hAnsi="Open Sans" w:cs="Times New Roman"/>
          <w:color w:val="222222"/>
          <w:sz w:val="21"/>
          <w:szCs w:val="21"/>
          <w:lang w:eastAsia="en-AU"/>
        </w:rPr>
        <w:br/>
        <w:t>It will count as three Field Command cards played when the Overall Commander uses the card to order units across all three sections. The Overall Commander can issue no additional Field Command cards in this case.</w:t>
      </w:r>
      <w:r w:rsidRPr="000867A2">
        <w:rPr>
          <w:rFonts w:ascii="Open Sans" w:eastAsia="Times New Roman" w:hAnsi="Open Sans" w:cs="Times New Roman"/>
          <w:color w:val="222222"/>
          <w:sz w:val="21"/>
          <w:szCs w:val="21"/>
          <w:lang w:eastAsia="en-AU"/>
        </w:rPr>
        <w:br/>
        <w:t>No section can have units ordered by more than one Line Command card.</w:t>
      </w:r>
      <w:r w:rsidRPr="000867A2">
        <w:rPr>
          <w:rFonts w:ascii="Open Sans" w:eastAsia="Times New Roman" w:hAnsi="Open Sans" w:cs="Times New Roman"/>
          <w:color w:val="222222"/>
          <w:sz w:val="21"/>
          <w:szCs w:val="21"/>
          <w:lang w:eastAsia="en-AU"/>
        </w:rPr>
        <w:br/>
        <w:t>The Overall Commander can play two Line Command cards on his turn so long as both cards only order units in one section each, or one card orders units in one section and the other orders units in the other two sections.</w:t>
      </w:r>
      <w:r w:rsidRPr="000867A2">
        <w:rPr>
          <w:rFonts w:ascii="Open Sans" w:eastAsia="Times New Roman" w:hAnsi="Open Sans" w:cs="Times New Roman"/>
          <w:color w:val="222222"/>
          <w:sz w:val="21"/>
          <w:szCs w:val="21"/>
          <w:lang w:eastAsia="en-AU"/>
        </w:rPr>
        <w:br/>
        <w:t>The Overall Commander can play three Line Command cards on his turn so long as each card only orders units in only one section.</w:t>
      </w:r>
    </w:p>
    <w:p w:rsidR="00281FFE" w:rsidRPr="000867A2" w:rsidRDefault="00281FFE" w:rsidP="00281FFE">
      <w:pPr>
        <w:pBdr>
          <w:top w:val="single" w:sz="12" w:space="4" w:color="E6E6FA"/>
          <w:bottom w:val="single" w:sz="12" w:space="4" w:color="E6E6FA"/>
        </w:pBdr>
        <w:shd w:val="clear" w:color="auto" w:fill="F0F8FF"/>
        <w:spacing w:before="150" w:after="60" w:line="240" w:lineRule="auto"/>
        <w:jc w:val="both"/>
        <w:rPr>
          <w:rFonts w:ascii="Open Sans" w:eastAsia="Times New Roman" w:hAnsi="Open Sans" w:cs="Times New Roman"/>
          <w:color w:val="191970"/>
          <w:sz w:val="21"/>
          <w:szCs w:val="21"/>
          <w:lang w:eastAsia="en-AU"/>
        </w:rPr>
      </w:pPr>
      <w:r w:rsidRPr="000867A2">
        <w:rPr>
          <w:rFonts w:ascii="Open Sans" w:eastAsia="Times New Roman" w:hAnsi="Open Sans" w:cs="Times New Roman"/>
          <w:color w:val="191970"/>
          <w:sz w:val="21"/>
          <w:szCs w:val="21"/>
          <w:lang w:eastAsia="en-AU"/>
        </w:rPr>
        <w:t>Field Generals may certainly discuss how they will jointly implement Leadership, Double Time and Line Command cards for more than one section, but cooperation is not mandatory.</w:t>
      </w:r>
    </w:p>
    <w:p w:rsidR="00281FFE" w:rsidRPr="00281FFE" w:rsidRDefault="00281FFE" w:rsidP="000867A2">
      <w:pPr>
        <w:shd w:val="clear" w:color="auto" w:fill="FFFFFF"/>
        <w:spacing w:before="150" w:after="60" w:line="240" w:lineRule="auto"/>
        <w:rPr>
          <w:rFonts w:ascii="Open Sans" w:eastAsia="Times New Roman" w:hAnsi="Open Sans" w:cs="Times New Roman"/>
          <w:color w:val="222222"/>
          <w:sz w:val="21"/>
          <w:szCs w:val="21"/>
          <w:lang w:eastAsia="en-AU"/>
        </w:rPr>
      </w:pPr>
    </w:p>
    <w:p w:rsidR="00FB68F1" w:rsidRPr="000867A2" w:rsidRDefault="00FB68F1" w:rsidP="00FB68F1">
      <w:pPr>
        <w:shd w:val="clear" w:color="auto" w:fill="FFFFFF"/>
        <w:spacing w:before="150" w:after="60" w:line="450" w:lineRule="atLeast"/>
        <w:outlineLvl w:val="2"/>
        <w:rPr>
          <w:rFonts w:ascii="Open Sans" w:eastAsia="Times New Roman" w:hAnsi="Open Sans" w:cs="Times New Roman"/>
          <w:color w:val="000000"/>
          <w:sz w:val="36"/>
          <w:szCs w:val="36"/>
          <w:lang w:eastAsia="en-AU"/>
        </w:rPr>
      </w:pPr>
      <w:r w:rsidRPr="000867A2">
        <w:rPr>
          <w:rFonts w:ascii="Open Sans" w:eastAsia="Times New Roman" w:hAnsi="Open Sans" w:cs="Times New Roman"/>
          <w:color w:val="000000"/>
          <w:sz w:val="36"/>
          <w:szCs w:val="36"/>
          <w:lang w:eastAsia="en-AU"/>
        </w:rPr>
        <w:t>LEADERSHIP CARDS</w:t>
      </w:r>
    </w:p>
    <w:p w:rsidR="00BD27C3" w:rsidRDefault="00FB68F1" w:rsidP="006B0D93">
      <w:pPr>
        <w:shd w:val="clear" w:color="auto" w:fill="FFFFFF"/>
        <w:spacing w:before="150" w:after="60" w:line="240" w:lineRule="auto"/>
        <w:rPr>
          <w:rFonts w:ascii="Open Sans" w:eastAsia="Times New Roman" w:hAnsi="Open Sans" w:cs="Times New Roman"/>
          <w:color w:val="222222"/>
          <w:sz w:val="21"/>
          <w:szCs w:val="21"/>
          <w:lang w:eastAsia="en-AU"/>
        </w:rPr>
      </w:pPr>
      <w:r w:rsidRPr="006B0D93">
        <w:rPr>
          <w:rFonts w:ascii="Open Sans" w:eastAsia="Times New Roman" w:hAnsi="Open Sans" w:cs="Times New Roman"/>
          <w:color w:val="222222"/>
          <w:sz w:val="21"/>
          <w:szCs w:val="21"/>
          <w:lang w:eastAsia="en-AU"/>
        </w:rPr>
        <w:t>• Leadership Any Section</w:t>
      </w:r>
      <w:r w:rsidRPr="006B0D93">
        <w:rPr>
          <w:rFonts w:ascii="Open Sans" w:eastAsia="Times New Roman" w:hAnsi="Open Sans" w:cs="Times New Roman"/>
          <w:color w:val="222222"/>
          <w:sz w:val="21"/>
          <w:szCs w:val="21"/>
          <w:lang w:eastAsia="en-AU"/>
        </w:rPr>
        <w:br/>
        <w:t>• </w:t>
      </w:r>
      <w:r w:rsidR="00BD27C3">
        <w:rPr>
          <w:rFonts w:ascii="Open Sans" w:eastAsia="Times New Roman" w:hAnsi="Open Sans" w:cs="Times New Roman"/>
          <w:color w:val="222222"/>
          <w:sz w:val="21"/>
          <w:szCs w:val="21"/>
          <w:lang w:eastAsia="en-AU"/>
        </w:rPr>
        <w:t>Leadership Left</w:t>
      </w:r>
      <w:r w:rsidR="00BD27C3" w:rsidRPr="006B0D93">
        <w:rPr>
          <w:rFonts w:ascii="Open Sans" w:eastAsia="Times New Roman" w:hAnsi="Open Sans" w:cs="Times New Roman"/>
          <w:color w:val="222222"/>
          <w:sz w:val="21"/>
          <w:szCs w:val="21"/>
          <w:lang w:eastAsia="en-AU"/>
        </w:rPr>
        <w:t xml:space="preserve"> Section</w:t>
      </w:r>
      <w:r w:rsidRPr="006B0D93">
        <w:rPr>
          <w:rFonts w:ascii="Open Sans" w:eastAsia="Times New Roman" w:hAnsi="Open Sans" w:cs="Times New Roman"/>
          <w:color w:val="222222"/>
          <w:sz w:val="21"/>
          <w:szCs w:val="21"/>
          <w:lang w:eastAsia="en-AU"/>
        </w:rPr>
        <w:br/>
        <w:t>• </w:t>
      </w:r>
      <w:r w:rsidR="00BD27C3" w:rsidRPr="006B0D93">
        <w:rPr>
          <w:rFonts w:ascii="Open Sans" w:eastAsia="Times New Roman" w:hAnsi="Open Sans" w:cs="Times New Roman"/>
          <w:color w:val="222222"/>
          <w:sz w:val="21"/>
          <w:szCs w:val="21"/>
          <w:lang w:eastAsia="en-AU"/>
        </w:rPr>
        <w:t xml:space="preserve">Leadership </w:t>
      </w:r>
      <w:r w:rsidR="00BD27C3">
        <w:rPr>
          <w:rFonts w:ascii="Open Sans" w:eastAsia="Times New Roman" w:hAnsi="Open Sans" w:cs="Times New Roman"/>
          <w:color w:val="222222"/>
          <w:sz w:val="21"/>
          <w:szCs w:val="21"/>
          <w:lang w:eastAsia="en-AU"/>
        </w:rPr>
        <w:t>Center</w:t>
      </w:r>
      <w:r w:rsidR="00BD27C3" w:rsidRPr="006B0D93">
        <w:rPr>
          <w:rFonts w:ascii="Open Sans" w:eastAsia="Times New Roman" w:hAnsi="Open Sans" w:cs="Times New Roman"/>
          <w:color w:val="222222"/>
          <w:sz w:val="21"/>
          <w:szCs w:val="21"/>
          <w:lang w:eastAsia="en-AU"/>
        </w:rPr>
        <w:t xml:space="preserve"> Section</w:t>
      </w:r>
      <w:r w:rsidRPr="006B0D93">
        <w:rPr>
          <w:rFonts w:ascii="Open Sans" w:eastAsia="Times New Roman" w:hAnsi="Open Sans" w:cs="Times New Roman"/>
          <w:color w:val="222222"/>
          <w:sz w:val="21"/>
          <w:szCs w:val="21"/>
          <w:lang w:eastAsia="en-AU"/>
        </w:rPr>
        <w:br/>
        <w:t>• </w:t>
      </w:r>
      <w:r w:rsidR="00BD27C3" w:rsidRPr="006B0D93">
        <w:rPr>
          <w:rFonts w:ascii="Open Sans" w:eastAsia="Times New Roman" w:hAnsi="Open Sans" w:cs="Times New Roman"/>
          <w:color w:val="222222"/>
          <w:sz w:val="21"/>
          <w:szCs w:val="21"/>
          <w:lang w:eastAsia="en-AU"/>
        </w:rPr>
        <w:t xml:space="preserve">Leadership </w:t>
      </w:r>
      <w:r w:rsidR="00BD27C3">
        <w:rPr>
          <w:rFonts w:ascii="Open Sans" w:eastAsia="Times New Roman" w:hAnsi="Open Sans" w:cs="Times New Roman"/>
          <w:color w:val="222222"/>
          <w:sz w:val="21"/>
          <w:szCs w:val="21"/>
          <w:lang w:eastAsia="en-AU"/>
        </w:rPr>
        <w:t>Right</w:t>
      </w:r>
      <w:r w:rsidR="00BD27C3" w:rsidRPr="006B0D93">
        <w:rPr>
          <w:rFonts w:ascii="Open Sans" w:eastAsia="Times New Roman" w:hAnsi="Open Sans" w:cs="Times New Roman"/>
          <w:color w:val="222222"/>
          <w:sz w:val="21"/>
          <w:szCs w:val="21"/>
          <w:lang w:eastAsia="en-AU"/>
        </w:rPr>
        <w:t xml:space="preserve"> Section</w:t>
      </w:r>
      <w:r w:rsidR="00BD27C3" w:rsidRPr="006B0D93">
        <w:rPr>
          <w:rFonts w:ascii="Open Sans" w:eastAsia="Times New Roman" w:hAnsi="Open Sans" w:cs="Times New Roman"/>
          <w:color w:val="222222"/>
          <w:sz w:val="21"/>
          <w:szCs w:val="21"/>
          <w:lang w:eastAsia="en-AU"/>
        </w:rPr>
        <w:t xml:space="preserve"> </w:t>
      </w:r>
    </w:p>
    <w:p w:rsidR="00BD27C3" w:rsidRDefault="00FB68F1" w:rsidP="006B0D93">
      <w:pPr>
        <w:shd w:val="clear" w:color="auto" w:fill="FFFFFF"/>
        <w:spacing w:before="150" w:after="60" w:line="240" w:lineRule="auto"/>
        <w:rPr>
          <w:rFonts w:ascii="Open Sans" w:eastAsia="Times New Roman" w:hAnsi="Open Sans" w:cs="Times New Roman"/>
          <w:color w:val="222222"/>
          <w:sz w:val="21"/>
          <w:szCs w:val="21"/>
          <w:lang w:eastAsia="en-AU"/>
        </w:rPr>
      </w:pPr>
      <w:r w:rsidRPr="006B0D93">
        <w:rPr>
          <w:rFonts w:ascii="Open Sans" w:eastAsia="Times New Roman" w:hAnsi="Open Sans" w:cs="Times New Roman"/>
          <w:color w:val="222222"/>
          <w:sz w:val="21"/>
          <w:szCs w:val="21"/>
          <w:lang w:eastAsia="en-AU"/>
        </w:rPr>
        <w:t>A Leadership card is a special Field Command card.</w:t>
      </w:r>
      <w:r w:rsidRPr="006B0D93">
        <w:rPr>
          <w:rFonts w:ascii="Open Sans" w:eastAsia="Times New Roman" w:hAnsi="Open Sans" w:cs="Times New Roman"/>
          <w:color w:val="222222"/>
          <w:sz w:val="21"/>
          <w:szCs w:val="21"/>
          <w:lang w:eastAsia="en-AU"/>
        </w:rPr>
        <w:br/>
        <w:t>A Leadership card, when played by the Overall Commander, may count as one Field Command card played when it only orders units in one section.</w:t>
      </w:r>
      <w:r w:rsidR="00BD27C3">
        <w:rPr>
          <w:rFonts w:ascii="Open Sans" w:eastAsia="Times New Roman" w:hAnsi="Open Sans" w:cs="Times New Roman"/>
          <w:color w:val="222222"/>
          <w:sz w:val="21"/>
          <w:szCs w:val="21"/>
          <w:lang w:eastAsia="en-AU"/>
        </w:rPr>
        <w:t xml:space="preserve"> </w:t>
      </w:r>
    </w:p>
    <w:p w:rsidR="00BD27C3" w:rsidRDefault="00FB68F1" w:rsidP="006B0D93">
      <w:pPr>
        <w:shd w:val="clear" w:color="auto" w:fill="FFFFFF"/>
        <w:spacing w:before="150" w:after="60" w:line="240" w:lineRule="auto"/>
        <w:rPr>
          <w:rFonts w:ascii="Open Sans" w:eastAsia="Times New Roman" w:hAnsi="Open Sans" w:cs="Times New Roman"/>
          <w:color w:val="222222"/>
          <w:sz w:val="21"/>
          <w:szCs w:val="21"/>
          <w:lang w:eastAsia="en-AU"/>
        </w:rPr>
      </w:pPr>
      <w:r w:rsidRPr="006B0D93">
        <w:rPr>
          <w:rFonts w:ascii="Open Sans" w:eastAsia="Times New Roman" w:hAnsi="Open Sans" w:cs="Times New Roman"/>
          <w:color w:val="222222"/>
          <w:sz w:val="21"/>
          <w:szCs w:val="21"/>
          <w:lang w:eastAsia="en-AU"/>
        </w:rPr>
        <w:t>It will count as two Field Command cards played when the Leadership card that orders units in two sections will involve the center Field General and either the right or the left Field General. In addition to the Leadership card played that orders units in two sections, the Overall Commander has the option to issue another Field Command card (making three Field Commands issued) to the Field General that did not have units ordered by the Leadership card.</w:t>
      </w:r>
      <w:r w:rsidR="00BD27C3">
        <w:rPr>
          <w:rFonts w:ascii="Open Sans" w:eastAsia="Times New Roman" w:hAnsi="Open Sans" w:cs="Times New Roman"/>
          <w:color w:val="222222"/>
          <w:sz w:val="21"/>
          <w:szCs w:val="21"/>
          <w:lang w:eastAsia="en-AU"/>
        </w:rPr>
        <w:t xml:space="preserve"> If that other Field Command is a Leadership card, it may not order units in the same sections as the first Leadership card.</w:t>
      </w:r>
      <w:r w:rsidRPr="006B0D93">
        <w:rPr>
          <w:rFonts w:ascii="Open Sans" w:eastAsia="Times New Roman" w:hAnsi="Open Sans" w:cs="Times New Roman"/>
          <w:color w:val="222222"/>
          <w:sz w:val="21"/>
          <w:szCs w:val="21"/>
          <w:lang w:eastAsia="en-AU"/>
        </w:rPr>
        <w:br/>
      </w:r>
    </w:p>
    <w:p w:rsidR="002E4E52" w:rsidRDefault="00FB68F1" w:rsidP="006B0D93">
      <w:pPr>
        <w:shd w:val="clear" w:color="auto" w:fill="FFFFFF"/>
        <w:spacing w:before="150" w:after="60" w:line="240" w:lineRule="auto"/>
        <w:rPr>
          <w:rFonts w:ascii="Open Sans" w:eastAsia="Times New Roman" w:hAnsi="Open Sans" w:cs="Times New Roman"/>
          <w:color w:val="222222"/>
          <w:sz w:val="21"/>
          <w:szCs w:val="21"/>
          <w:lang w:eastAsia="en-AU"/>
        </w:rPr>
      </w:pPr>
      <w:r w:rsidRPr="006B0D93">
        <w:rPr>
          <w:rFonts w:ascii="Open Sans" w:eastAsia="Times New Roman" w:hAnsi="Open Sans" w:cs="Times New Roman"/>
          <w:color w:val="222222"/>
          <w:sz w:val="21"/>
          <w:szCs w:val="21"/>
          <w:lang w:eastAsia="en-AU"/>
        </w:rPr>
        <w:t>When the Overall Commander plays a Leadership card and two other Field Command cards on his turn, the Leadership card may only order units in one section.</w:t>
      </w:r>
    </w:p>
    <w:p w:rsidR="002E4E52" w:rsidRPr="000867A2" w:rsidRDefault="002E4E52" w:rsidP="002E4E5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The Overall Commander can play two </w:t>
      </w:r>
      <w:r>
        <w:rPr>
          <w:rFonts w:ascii="Open Sans" w:eastAsia="Times New Roman" w:hAnsi="Open Sans" w:cs="Times New Roman"/>
          <w:color w:val="222222"/>
          <w:sz w:val="21"/>
          <w:szCs w:val="21"/>
          <w:lang w:eastAsia="en-AU"/>
        </w:rPr>
        <w:t>Leadership</w:t>
      </w:r>
      <w:r w:rsidRPr="000867A2">
        <w:rPr>
          <w:rFonts w:ascii="Open Sans" w:eastAsia="Times New Roman" w:hAnsi="Open Sans" w:cs="Times New Roman"/>
          <w:color w:val="222222"/>
          <w:sz w:val="21"/>
          <w:szCs w:val="21"/>
          <w:lang w:eastAsia="en-AU"/>
        </w:rPr>
        <w:t xml:space="preserve"> Command cards on his turn so long as both cards only order units in one section each, or one card orders units in one section and the other orders units in the other two sections.</w:t>
      </w:r>
      <w:r w:rsidRPr="000867A2">
        <w:rPr>
          <w:rFonts w:ascii="Open Sans" w:eastAsia="Times New Roman" w:hAnsi="Open Sans" w:cs="Times New Roman"/>
          <w:color w:val="222222"/>
          <w:sz w:val="21"/>
          <w:szCs w:val="21"/>
          <w:lang w:eastAsia="en-AU"/>
        </w:rPr>
        <w:br/>
        <w:t xml:space="preserve">The Overall Commander can play three </w:t>
      </w:r>
      <w:r>
        <w:rPr>
          <w:rFonts w:ascii="Open Sans" w:eastAsia="Times New Roman" w:hAnsi="Open Sans" w:cs="Times New Roman"/>
          <w:color w:val="222222"/>
          <w:sz w:val="21"/>
          <w:szCs w:val="21"/>
          <w:lang w:eastAsia="en-AU"/>
        </w:rPr>
        <w:t>Leadership</w:t>
      </w:r>
      <w:r w:rsidRPr="000867A2">
        <w:rPr>
          <w:rFonts w:ascii="Open Sans" w:eastAsia="Times New Roman" w:hAnsi="Open Sans" w:cs="Times New Roman"/>
          <w:color w:val="222222"/>
          <w:sz w:val="21"/>
          <w:szCs w:val="21"/>
          <w:lang w:eastAsia="en-AU"/>
        </w:rPr>
        <w:t xml:space="preserve"> Command cards on his turn so long as each card only orders units in only one section.</w:t>
      </w:r>
    </w:p>
    <w:p w:rsidR="0085544D" w:rsidRDefault="00FB68F1" w:rsidP="00C32E64">
      <w:pPr>
        <w:shd w:val="clear" w:color="auto" w:fill="FFFFFF"/>
        <w:spacing w:before="150" w:after="60" w:line="240" w:lineRule="auto"/>
        <w:jc w:val="center"/>
        <w:rPr>
          <w:rStyle w:val="headingtext"/>
          <w:rFonts w:ascii="Open Sans" w:eastAsia="Times New Roman" w:hAnsi="Open Sans" w:cs="Times New Roman"/>
          <w:bCs/>
          <w:color w:val="000000"/>
          <w:sz w:val="48"/>
          <w:szCs w:val="48"/>
          <w:lang w:eastAsia="en-AU"/>
        </w:rPr>
      </w:pPr>
      <w:r w:rsidRPr="006B0D93">
        <w:rPr>
          <w:rFonts w:ascii="Open Sans" w:eastAsia="Times New Roman" w:hAnsi="Open Sans" w:cs="Times New Roman"/>
          <w:color w:val="222222"/>
          <w:sz w:val="21"/>
          <w:szCs w:val="21"/>
          <w:lang w:eastAsia="en-AU"/>
        </w:rPr>
        <w:br/>
      </w:r>
      <w:r w:rsidR="001E281C">
        <w:rPr>
          <w:noProof/>
          <w:lang w:eastAsia="en-AU"/>
        </w:rPr>
        <w:drawing>
          <wp:inline distT="0" distB="0" distL="0" distR="0" wp14:anchorId="47E9078C" wp14:editId="51D35954">
            <wp:extent cx="860400" cy="1260000"/>
            <wp:effectExtent l="0" t="0" r="0" b="0"/>
            <wp:docPr id="11" name="Picture 11" descr="https://www.commandsandcolors.net/medieval/images/cards/card_leadershipan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ommandsandcolors.net/medieval/images/cards/card_leadershipany.g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0400" cy="1260000"/>
                    </a:xfrm>
                    <a:prstGeom prst="rect">
                      <a:avLst/>
                    </a:prstGeom>
                    <a:noFill/>
                    <a:ln>
                      <a:noFill/>
                    </a:ln>
                  </pic:spPr>
                </pic:pic>
              </a:graphicData>
            </a:graphic>
          </wp:inline>
        </w:drawing>
      </w:r>
      <w:r w:rsidR="001E281C">
        <w:rPr>
          <w:rStyle w:val="headingtext"/>
          <w:rFonts w:ascii="Open Sans" w:hAnsi="Open Sans"/>
          <w:b/>
          <w:i/>
          <w:color w:val="000000"/>
          <w:sz w:val="27"/>
          <w:szCs w:val="27"/>
        </w:rPr>
        <w:t xml:space="preserve"> </w:t>
      </w:r>
      <w:r w:rsidR="001E281C">
        <w:rPr>
          <w:noProof/>
          <w:lang w:eastAsia="en-AU"/>
        </w:rPr>
        <w:drawing>
          <wp:inline distT="0" distB="0" distL="0" distR="0" wp14:anchorId="3416D2B1" wp14:editId="6A9DAEB5">
            <wp:extent cx="860400" cy="1260000"/>
            <wp:effectExtent l="0" t="0" r="0" b="0"/>
            <wp:docPr id="12" name="Picture 12" descr="https://www.commandsandcolors.net/medieval/images/cards/card_leadershipcent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commandsandcolors.net/medieval/images/cards/card_leadershipcenter.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60400" cy="1260000"/>
                    </a:xfrm>
                    <a:prstGeom prst="rect">
                      <a:avLst/>
                    </a:prstGeom>
                    <a:noFill/>
                    <a:ln>
                      <a:noFill/>
                    </a:ln>
                  </pic:spPr>
                </pic:pic>
              </a:graphicData>
            </a:graphic>
          </wp:inline>
        </w:drawing>
      </w:r>
      <w:r w:rsidR="001E281C">
        <w:rPr>
          <w:rStyle w:val="headingtext"/>
          <w:rFonts w:ascii="Open Sans" w:hAnsi="Open Sans"/>
          <w:b/>
          <w:i/>
          <w:color w:val="000000"/>
          <w:sz w:val="27"/>
          <w:szCs w:val="27"/>
        </w:rPr>
        <w:t xml:space="preserve"> </w:t>
      </w:r>
      <w:r w:rsidR="001E281C">
        <w:rPr>
          <w:noProof/>
          <w:lang w:eastAsia="en-AU"/>
        </w:rPr>
        <w:drawing>
          <wp:inline distT="0" distB="0" distL="0" distR="0" wp14:anchorId="3E4450DD" wp14:editId="5DDEF278">
            <wp:extent cx="864000" cy="1260000"/>
            <wp:effectExtent l="0" t="0" r="0" b="0"/>
            <wp:docPr id="13" name="Picture 13" descr="https://www.commandsandcolors.net/medieval/images/cards/card_leadershiplef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commandsandcolors.net/medieval/images/cards/card_leadershipleft.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64000" cy="1260000"/>
                    </a:xfrm>
                    <a:prstGeom prst="rect">
                      <a:avLst/>
                    </a:prstGeom>
                    <a:noFill/>
                    <a:ln>
                      <a:noFill/>
                    </a:ln>
                  </pic:spPr>
                </pic:pic>
              </a:graphicData>
            </a:graphic>
          </wp:inline>
        </w:drawing>
      </w:r>
      <w:r w:rsidR="001E281C">
        <w:rPr>
          <w:rStyle w:val="headingtext"/>
          <w:rFonts w:ascii="Open Sans" w:hAnsi="Open Sans"/>
          <w:b/>
          <w:i/>
          <w:color w:val="000000"/>
          <w:sz w:val="27"/>
          <w:szCs w:val="27"/>
        </w:rPr>
        <w:t xml:space="preserve"> </w:t>
      </w:r>
      <w:r w:rsidR="001E281C">
        <w:rPr>
          <w:noProof/>
          <w:lang w:eastAsia="en-AU"/>
        </w:rPr>
        <w:drawing>
          <wp:inline distT="0" distB="0" distL="0" distR="0" wp14:anchorId="4D08CAAC" wp14:editId="65540398">
            <wp:extent cx="864000" cy="1260000"/>
            <wp:effectExtent l="0" t="0" r="0" b="0"/>
            <wp:docPr id="14" name="Picture 14" descr="https://www.commandsandcolors.net/medieval/images/cards/card_leadership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commandsandcolors.net/medieval/images/cards/card_leadershipright.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64000" cy="1260000"/>
                    </a:xfrm>
                    <a:prstGeom prst="rect">
                      <a:avLst/>
                    </a:prstGeom>
                    <a:noFill/>
                    <a:ln>
                      <a:noFill/>
                    </a:ln>
                  </pic:spPr>
                </pic:pic>
              </a:graphicData>
            </a:graphic>
          </wp:inline>
        </w:drawing>
      </w:r>
      <w:bookmarkStart w:id="0" w:name="_GoBack"/>
      <w:bookmarkEnd w:id="0"/>
      <w:r w:rsidR="0085544D">
        <w:rPr>
          <w:rStyle w:val="headingtext"/>
          <w:rFonts w:ascii="Open Sans" w:hAnsi="Open Sans"/>
          <w:b/>
          <w:color w:val="000000"/>
          <w:sz w:val="48"/>
          <w:szCs w:val="48"/>
        </w:rPr>
        <w:br w:type="page"/>
      </w:r>
    </w:p>
    <w:p w:rsidR="006B0D93" w:rsidRPr="008F5BF3" w:rsidRDefault="006B0D93" w:rsidP="006B0D93">
      <w:pPr>
        <w:pStyle w:val="Heading3"/>
        <w:rPr>
          <w:b w:val="0"/>
          <w:sz w:val="48"/>
          <w:szCs w:val="48"/>
        </w:rPr>
      </w:pPr>
      <w:r w:rsidRPr="008F5BF3">
        <w:rPr>
          <w:rStyle w:val="headingtext"/>
          <w:rFonts w:ascii="Open Sans" w:hAnsi="Open Sans"/>
          <w:b w:val="0"/>
          <w:color w:val="000000"/>
          <w:sz w:val="48"/>
          <w:szCs w:val="48"/>
        </w:rPr>
        <w:lastRenderedPageBreak/>
        <w:t>Inspired Actions</w:t>
      </w:r>
    </w:p>
    <w:p w:rsidR="008F5BF3" w:rsidRDefault="008F5BF3" w:rsidP="006B0D93">
      <w:pPr>
        <w:pStyle w:val="NormalWeb"/>
        <w:shd w:val="clear" w:color="auto" w:fill="FFFFFF"/>
        <w:spacing w:before="150" w:beforeAutospacing="0" w:after="60" w:afterAutospacing="0"/>
        <w:rPr>
          <w:rFonts w:ascii="Open Sans" w:hAnsi="Open Sans"/>
          <w:color w:val="222222"/>
          <w:sz w:val="21"/>
          <w:szCs w:val="21"/>
        </w:rPr>
      </w:pPr>
      <w:r>
        <w:rPr>
          <w:rFonts w:ascii="Open Sans" w:hAnsi="Open Sans"/>
          <w:noProof/>
          <w:color w:val="222222"/>
        </w:rPr>
        <w:drawing>
          <wp:inline distT="0" distB="0" distL="0" distR="0" wp14:anchorId="3DA57254" wp14:editId="0F1FC7C7">
            <wp:extent cx="781050" cy="781050"/>
            <wp:effectExtent l="0" t="0" r="0" b="0"/>
            <wp:docPr id="7" name="Picture 7" descr="https://www.commandsandcolors.net/medieval/images/rules/rules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commandsandcolors.net/medieval/images/rules/rules1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1050" cy="781050"/>
                    </a:xfrm>
                    <a:prstGeom prst="rect">
                      <a:avLst/>
                    </a:prstGeom>
                    <a:noFill/>
                    <a:ln>
                      <a:noFill/>
                    </a:ln>
                  </pic:spPr>
                </pic:pic>
              </a:graphicData>
            </a:graphic>
          </wp:inline>
        </w:drawing>
      </w:r>
    </w:p>
    <w:p w:rsidR="006B0D93" w:rsidRPr="008F5BF3" w:rsidRDefault="006B0D93" w:rsidP="006B0D93">
      <w:pPr>
        <w:pStyle w:val="NormalWeb"/>
        <w:shd w:val="clear" w:color="auto" w:fill="FFFFFF"/>
        <w:spacing w:before="150" w:beforeAutospacing="0" w:after="60" w:afterAutospacing="0"/>
        <w:rPr>
          <w:rFonts w:ascii="Open Sans" w:hAnsi="Open Sans"/>
          <w:color w:val="222222"/>
          <w:sz w:val="21"/>
          <w:szCs w:val="21"/>
        </w:rPr>
      </w:pPr>
      <w:r w:rsidRPr="008F5BF3">
        <w:rPr>
          <w:rFonts w:ascii="Open Sans" w:hAnsi="Open Sans"/>
          <w:color w:val="222222"/>
          <w:sz w:val="21"/>
          <w:szCs w:val="21"/>
        </w:rPr>
        <w:t xml:space="preserve">An innovative feature of the Commands &amp; </w:t>
      </w:r>
      <w:proofErr w:type="spellStart"/>
      <w:r w:rsidRPr="008F5BF3">
        <w:rPr>
          <w:rFonts w:ascii="Open Sans" w:hAnsi="Open Sans"/>
          <w:color w:val="222222"/>
          <w:sz w:val="21"/>
          <w:szCs w:val="21"/>
        </w:rPr>
        <w:t>Colors</w:t>
      </w:r>
      <w:proofErr w:type="spellEnd"/>
      <w:r w:rsidRPr="008F5BF3">
        <w:rPr>
          <w:rFonts w:ascii="Open Sans" w:hAnsi="Open Sans"/>
          <w:color w:val="222222"/>
          <w:sz w:val="21"/>
          <w:szCs w:val="21"/>
        </w:rPr>
        <w:t xml:space="preserve"> Medieval game is the Inspired Action Army Reference Sheet and the use of the Inspired Action tokens. Normally each </w:t>
      </w:r>
      <w:proofErr w:type="gramStart"/>
      <w:r w:rsidRPr="008F5BF3">
        <w:rPr>
          <w:rFonts w:ascii="Open Sans" w:hAnsi="Open Sans"/>
          <w:color w:val="222222"/>
          <w:sz w:val="21"/>
          <w:szCs w:val="21"/>
        </w:rPr>
        <w:t>Medieval</w:t>
      </w:r>
      <w:proofErr w:type="gramEnd"/>
      <w:r w:rsidRPr="008F5BF3">
        <w:rPr>
          <w:rFonts w:ascii="Open Sans" w:hAnsi="Open Sans"/>
          <w:color w:val="222222"/>
          <w:sz w:val="21"/>
          <w:szCs w:val="21"/>
        </w:rPr>
        <w:t xml:space="preserve"> army, will have its own special Inspired Action Reference Sheet. Inspired Actions may vary by army and an army’s special Inspired Actions can even change through time. In this core game there is an Inspired Action Reference Sheet for the Byzantine and Sassanid Persians.</w:t>
      </w:r>
      <w:r w:rsidRPr="008F5BF3">
        <w:rPr>
          <w:rFonts w:ascii="Open Sans" w:hAnsi="Open Sans"/>
          <w:color w:val="222222"/>
          <w:sz w:val="21"/>
          <w:szCs w:val="21"/>
        </w:rPr>
        <w:br/>
        <w:t>In some scenarios, the armies of the Huns, Romans and Vandals will also use the same Inspired Action Reference Sheets.</w:t>
      </w:r>
    </w:p>
    <w:p w:rsidR="006B0D93" w:rsidRPr="008F5BF3" w:rsidRDefault="006B0D93" w:rsidP="008F5BF3">
      <w:p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When a “Leadership Any Section” or a “Leadership Left, Leadership Center or Leadership Right Section” Command card is played on a turn, a player may choose to spend one Inspired Action token and elect to have the units that are ordered by the Leadership Command card perform one of the Inspired Leadership actions as listed on the Inspired Action Reference sheet.</w:t>
      </w:r>
      <w:r w:rsidRPr="008F5BF3">
        <w:rPr>
          <w:rFonts w:ascii="Open Sans" w:eastAsia="Times New Roman" w:hAnsi="Open Sans" w:cs="Times New Roman"/>
          <w:color w:val="222222"/>
          <w:sz w:val="21"/>
          <w:szCs w:val="21"/>
          <w:lang w:eastAsia="en-AU"/>
        </w:rPr>
        <w:br/>
        <w:t>The list of possible Inspired Leadership actions in this core game are, but note Inspired Actions may vary by army:</w:t>
      </w:r>
    </w:p>
    <w:p w:rsidR="006B0D93" w:rsidRPr="008F5BF3" w:rsidRDefault="006B0D93" w:rsidP="008F5BF3">
      <w:pPr>
        <w:pStyle w:val="ListParagraph"/>
        <w:numPr>
          <w:ilvl w:val="0"/>
          <w:numId w:val="2"/>
        </w:num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Mounted Charge</w:t>
      </w:r>
    </w:p>
    <w:p w:rsidR="006B0D93" w:rsidRPr="008F5BF3" w:rsidRDefault="006B0D93" w:rsidP="008F5BF3">
      <w:pPr>
        <w:pStyle w:val="ListParagraph"/>
        <w:numPr>
          <w:ilvl w:val="0"/>
          <w:numId w:val="2"/>
        </w:num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Foot Onslaught</w:t>
      </w:r>
    </w:p>
    <w:p w:rsidR="006B0D93" w:rsidRPr="008F5BF3" w:rsidRDefault="006B0D93" w:rsidP="008F5BF3">
      <w:pPr>
        <w:pStyle w:val="ListParagraph"/>
        <w:numPr>
          <w:ilvl w:val="0"/>
          <w:numId w:val="2"/>
        </w:num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Rally</w:t>
      </w:r>
    </w:p>
    <w:p w:rsidR="006B0D93" w:rsidRPr="008F5BF3" w:rsidRDefault="006B0D93" w:rsidP="008F5BF3">
      <w:pPr>
        <w:pStyle w:val="ListParagraph"/>
        <w:numPr>
          <w:ilvl w:val="0"/>
          <w:numId w:val="2"/>
        </w:num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Fire and Close</w:t>
      </w:r>
    </w:p>
    <w:p w:rsidR="006B0D93" w:rsidRPr="008F5BF3" w:rsidRDefault="006B0D93" w:rsidP="008F5BF3">
      <w:pPr>
        <w:pStyle w:val="ListParagraph"/>
        <w:numPr>
          <w:ilvl w:val="0"/>
          <w:numId w:val="2"/>
        </w:num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Darken the Sky</w:t>
      </w:r>
    </w:p>
    <w:p w:rsidR="006B0D93" w:rsidRPr="008F5BF3" w:rsidRDefault="006B0D93" w:rsidP="008F5BF3">
      <w:pPr>
        <w:pStyle w:val="ListParagraph"/>
        <w:numPr>
          <w:ilvl w:val="0"/>
          <w:numId w:val="2"/>
        </w:num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Move Fire Move</w:t>
      </w:r>
    </w:p>
    <w:p w:rsidR="00FB68F1" w:rsidRPr="008F5BF3" w:rsidRDefault="006B0D93" w:rsidP="008F5BF3">
      <w:pPr>
        <w:pStyle w:val="ListParagraph"/>
        <w:numPr>
          <w:ilvl w:val="0"/>
          <w:numId w:val="2"/>
        </w:num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Redeploy</w:t>
      </w:r>
      <w:r w:rsidRPr="008F5BF3">
        <w:rPr>
          <w:rFonts w:ascii="Open Sans" w:eastAsia="Times New Roman" w:hAnsi="Open Sans" w:cs="Times New Roman"/>
          <w:color w:val="222222"/>
          <w:sz w:val="21"/>
          <w:szCs w:val="21"/>
          <w:lang w:eastAsia="en-AU"/>
        </w:rPr>
        <w:br/>
      </w:r>
    </w:p>
    <w:p w:rsidR="004C76DB" w:rsidRPr="008F5BF3" w:rsidRDefault="006B0D93" w:rsidP="008F5BF3">
      <w:p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hAnsi="Open Sans"/>
          <w:b/>
          <w:bCs/>
          <w:color w:val="222222"/>
          <w:sz w:val="36"/>
          <w:szCs w:val="36"/>
        </w:rPr>
        <w:t>Epic Play</w:t>
      </w:r>
      <w:r w:rsidRPr="008F5BF3">
        <w:rPr>
          <w:rFonts w:ascii="Open Sans" w:eastAsia="Times New Roman" w:hAnsi="Open Sans" w:cs="Times New Roman"/>
          <w:color w:val="222222"/>
          <w:sz w:val="36"/>
          <w:szCs w:val="36"/>
          <w:lang w:eastAsia="en-AU"/>
        </w:rPr>
        <w:br/>
      </w:r>
      <w:r w:rsidRPr="008F5BF3">
        <w:rPr>
          <w:rFonts w:ascii="Open Sans" w:eastAsia="Times New Roman" w:hAnsi="Open Sans" w:cs="Times New Roman"/>
          <w:color w:val="222222"/>
          <w:sz w:val="21"/>
          <w:szCs w:val="21"/>
          <w:lang w:eastAsia="en-AU"/>
        </w:rPr>
        <w:t xml:space="preserve">At game </w:t>
      </w:r>
      <w:r w:rsidR="004C76DB" w:rsidRPr="008F5BF3">
        <w:rPr>
          <w:rFonts w:ascii="Open Sans" w:eastAsia="Times New Roman" w:hAnsi="Open Sans" w:cs="Times New Roman"/>
          <w:color w:val="222222"/>
          <w:sz w:val="21"/>
          <w:szCs w:val="21"/>
          <w:lang w:eastAsia="en-AU"/>
        </w:rPr>
        <w:t>setup</w:t>
      </w:r>
      <w:r w:rsidRPr="008F5BF3">
        <w:rPr>
          <w:rFonts w:ascii="Open Sans" w:eastAsia="Times New Roman" w:hAnsi="Open Sans" w:cs="Times New Roman"/>
          <w:color w:val="222222"/>
          <w:sz w:val="21"/>
          <w:szCs w:val="21"/>
          <w:lang w:eastAsia="en-AU"/>
        </w:rPr>
        <w:t>, each side divides up the</w:t>
      </w:r>
      <w:r w:rsidR="004C76DB" w:rsidRPr="008F5BF3">
        <w:rPr>
          <w:rFonts w:ascii="Open Sans" w:eastAsia="Times New Roman" w:hAnsi="Open Sans" w:cs="Times New Roman"/>
          <w:color w:val="222222"/>
          <w:sz w:val="21"/>
          <w:szCs w:val="21"/>
          <w:lang w:eastAsia="en-AU"/>
        </w:rPr>
        <w:t xml:space="preserve"> Army’s</w:t>
      </w:r>
      <w:r w:rsidRPr="008F5BF3">
        <w:rPr>
          <w:rFonts w:ascii="Open Sans" w:eastAsia="Times New Roman" w:hAnsi="Open Sans" w:cs="Times New Roman"/>
          <w:color w:val="222222"/>
          <w:sz w:val="21"/>
          <w:szCs w:val="21"/>
          <w:lang w:eastAsia="en-AU"/>
        </w:rPr>
        <w:t xml:space="preserve"> Inspired Action tokens as desired. </w:t>
      </w:r>
    </w:p>
    <w:p w:rsidR="009E6909" w:rsidRPr="008F5BF3" w:rsidRDefault="006B0D93" w:rsidP="009E6909">
      <w:pPr>
        <w:pStyle w:val="NormalWeb"/>
        <w:shd w:val="clear" w:color="auto" w:fill="FFFFFF"/>
        <w:spacing w:before="150" w:beforeAutospacing="0" w:after="60" w:afterAutospacing="0"/>
        <w:rPr>
          <w:rFonts w:ascii="Open Sans" w:hAnsi="Open Sans"/>
          <w:color w:val="222222"/>
          <w:sz w:val="21"/>
          <w:szCs w:val="21"/>
        </w:rPr>
      </w:pPr>
      <w:r w:rsidRPr="008F5BF3">
        <w:rPr>
          <w:rFonts w:ascii="Open Sans" w:hAnsi="Open Sans"/>
          <w:color w:val="222222"/>
          <w:sz w:val="21"/>
          <w:szCs w:val="21"/>
        </w:rPr>
        <w:t xml:space="preserve">Each turn, each player may play 1 Inspired Action token as an Inspired Leadership Action or Battlefield Action. </w:t>
      </w:r>
      <w:r w:rsidR="009E6909">
        <w:rPr>
          <w:rFonts w:ascii="Open Sans" w:hAnsi="Open Sans"/>
          <w:color w:val="222222"/>
          <w:sz w:val="21"/>
          <w:szCs w:val="21"/>
        </w:rPr>
        <w:br/>
      </w:r>
      <w:r w:rsidR="009E6909" w:rsidRPr="008F5BF3">
        <w:rPr>
          <w:rStyle w:val="Strong"/>
          <w:rFonts w:ascii="Open Sans" w:hAnsi="Open Sans"/>
          <w:i/>
          <w:iCs/>
          <w:color w:val="D24800"/>
          <w:sz w:val="21"/>
          <w:szCs w:val="21"/>
        </w:rPr>
        <w:t>Important Note</w:t>
      </w:r>
      <w:r w:rsidR="009E6909" w:rsidRPr="008F5BF3">
        <w:rPr>
          <w:rStyle w:val="Emphasis"/>
          <w:rFonts w:ascii="Open Sans" w:hAnsi="Open Sans"/>
          <w:color w:val="D24800"/>
          <w:sz w:val="21"/>
          <w:szCs w:val="21"/>
        </w:rPr>
        <w:t xml:space="preserve">: Only one available Inspired Action token may be spent </w:t>
      </w:r>
      <w:r w:rsidR="009E6909">
        <w:rPr>
          <w:rStyle w:val="Emphasis"/>
          <w:rFonts w:ascii="Open Sans" w:hAnsi="Open Sans"/>
          <w:color w:val="D24800"/>
          <w:sz w:val="21"/>
          <w:szCs w:val="21"/>
        </w:rPr>
        <w:t xml:space="preserve">per player </w:t>
      </w:r>
      <w:r w:rsidR="009E6909" w:rsidRPr="008F5BF3">
        <w:rPr>
          <w:rStyle w:val="Emphasis"/>
          <w:rFonts w:ascii="Open Sans" w:hAnsi="Open Sans"/>
          <w:color w:val="D24800"/>
          <w:sz w:val="21"/>
          <w:szCs w:val="21"/>
        </w:rPr>
        <w:t>during a player’s turn and only one available Inspired Action token may be spent during the opponent’s turn.</w:t>
      </w:r>
    </w:p>
    <w:p w:rsidR="004C76DB" w:rsidRDefault="006B0D93" w:rsidP="008F5BF3">
      <w:p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 xml:space="preserve">Each player collects Inspired Action tokens </w:t>
      </w:r>
      <w:r w:rsidR="004C76DB" w:rsidRPr="008F5BF3">
        <w:rPr>
          <w:rFonts w:ascii="Open Sans" w:eastAsia="Times New Roman" w:hAnsi="Open Sans" w:cs="Times New Roman"/>
          <w:color w:val="222222"/>
          <w:sz w:val="21"/>
          <w:szCs w:val="21"/>
          <w:lang w:eastAsia="en-AU"/>
        </w:rPr>
        <w:t>individually thereafter, and Inspired Action tokens may not be transferred after setup.</w:t>
      </w:r>
      <w:r w:rsidR="00CC226B">
        <w:rPr>
          <w:rFonts w:ascii="Open Sans" w:eastAsia="Times New Roman" w:hAnsi="Open Sans" w:cs="Times New Roman"/>
          <w:color w:val="222222"/>
          <w:sz w:val="21"/>
          <w:szCs w:val="21"/>
          <w:lang w:eastAsia="en-AU"/>
        </w:rPr>
        <w:t xml:space="preserve"> When the Overall Commander plays a card, he may plat an Inspired Action token for the card. The Field Commander determines how the Inspired Action token is used.</w:t>
      </w:r>
    </w:p>
    <w:p w:rsidR="006E6FAA" w:rsidRPr="008F5BF3" w:rsidRDefault="006E6FAA" w:rsidP="008F5BF3">
      <w:pPr>
        <w:shd w:val="clear" w:color="auto" w:fill="FFFFFF"/>
        <w:spacing w:before="150" w:after="60" w:line="240" w:lineRule="auto"/>
        <w:rPr>
          <w:rFonts w:ascii="Open Sans" w:eastAsia="Times New Roman" w:hAnsi="Open Sans" w:cs="Times New Roman"/>
          <w:color w:val="222222"/>
          <w:sz w:val="21"/>
          <w:szCs w:val="21"/>
          <w:lang w:eastAsia="en-AU"/>
        </w:rPr>
      </w:pPr>
      <w:r>
        <w:rPr>
          <w:rFonts w:ascii="Open Sans" w:eastAsia="Times New Roman" w:hAnsi="Open Sans" w:cs="Times New Roman"/>
          <w:color w:val="222222"/>
          <w:sz w:val="21"/>
          <w:szCs w:val="21"/>
          <w:lang w:eastAsia="en-AU"/>
        </w:rPr>
        <w:t>Only Field Commanders can use Battlefield actions, the Overall Commander may not play tokens to conduct Battlefield actions.</w:t>
      </w:r>
    </w:p>
    <w:p w:rsidR="006B0D93" w:rsidRPr="008F5BF3" w:rsidRDefault="004C76DB" w:rsidP="004C76DB">
      <w:pPr>
        <w:shd w:val="clear" w:color="auto" w:fill="FFFFFF"/>
        <w:spacing w:before="150" w:after="60" w:line="240" w:lineRule="auto"/>
        <w:rPr>
          <w:rFonts w:ascii="Open Sans" w:eastAsia="Times New Roman" w:hAnsi="Open Sans" w:cs="Times New Roman"/>
          <w:color w:val="222222"/>
          <w:sz w:val="21"/>
          <w:szCs w:val="21"/>
          <w:lang w:eastAsia="en-AU"/>
        </w:rPr>
      </w:pPr>
      <w:r w:rsidRPr="004C76DB">
        <w:rPr>
          <w:rFonts w:ascii="Open Sans" w:eastAsia="Times New Roman" w:hAnsi="Open Sans" w:cs="Times New Roman"/>
          <w:color w:val="222222"/>
          <w:sz w:val="21"/>
          <w:szCs w:val="21"/>
          <w:lang w:eastAsia="en-AU"/>
        </w:rPr>
        <w:t>The number of Inspired Actions tokens a player holds is public knowledge and tokens should remain visible to the opponent at all times.</w:t>
      </w:r>
      <w:r w:rsidR="006B0D93" w:rsidRPr="008F5BF3">
        <w:rPr>
          <w:rFonts w:ascii="Open Sans" w:eastAsia="Times New Roman" w:hAnsi="Open Sans" w:cs="Times New Roman"/>
          <w:color w:val="222222"/>
          <w:sz w:val="21"/>
          <w:szCs w:val="21"/>
          <w:lang w:eastAsia="en-AU"/>
        </w:rPr>
        <w:br w:type="page"/>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lastRenderedPageBreak/>
        <w:t>Field General’s Initiative</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If the Overall Commander has played at least one Field Command card in the turn, any Field General that has not had any of his units ordered by a Field Command card may decide to act on his own initiative and attempt to order one unit in his section.</w:t>
      </w:r>
      <w:r w:rsidRPr="000867A2">
        <w:rPr>
          <w:rFonts w:ascii="Open Sans" w:eastAsia="Times New Roman" w:hAnsi="Open Sans" w:cs="Times New Roman"/>
          <w:color w:val="222222"/>
          <w:sz w:val="21"/>
          <w:szCs w:val="21"/>
          <w:lang w:eastAsia="en-AU"/>
        </w:rPr>
        <w:br/>
        <w:t>The Field general rolls one die with the following effect:</w:t>
      </w:r>
    </w:p>
    <w:tbl>
      <w:tblPr>
        <w:tblW w:w="9191" w:type="dxa"/>
        <w:shd w:val="clear" w:color="auto" w:fill="FFFFFF"/>
        <w:tblCellMar>
          <w:top w:w="15" w:type="dxa"/>
          <w:left w:w="15" w:type="dxa"/>
          <w:bottom w:w="15" w:type="dxa"/>
          <w:right w:w="15" w:type="dxa"/>
        </w:tblCellMar>
        <w:tblLook w:val="04A0" w:firstRow="1" w:lastRow="0" w:firstColumn="1" w:lastColumn="0" w:noHBand="0" w:noVBand="1"/>
      </w:tblPr>
      <w:tblGrid>
        <w:gridCol w:w="480"/>
        <w:gridCol w:w="1522"/>
        <w:gridCol w:w="7189"/>
      </w:tblGrid>
      <w:tr w:rsidR="000867A2" w:rsidRPr="000867A2" w:rsidTr="00B002C0">
        <w:trPr>
          <w:trHeight w:val="763"/>
        </w:trPr>
        <w:tc>
          <w:tcPr>
            <w:tcW w:w="0" w:type="auto"/>
            <w:shd w:val="clear" w:color="auto" w:fill="FCF1C4"/>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noProof/>
                <w:color w:val="222222"/>
                <w:sz w:val="21"/>
                <w:szCs w:val="21"/>
                <w:lang w:eastAsia="en-AU"/>
              </w:rPr>
              <w:drawing>
                <wp:inline distT="0" distB="0" distL="0" distR="0" wp14:anchorId="1C4CA2BA" wp14:editId="430B6E2C">
                  <wp:extent cx="283210" cy="283210"/>
                  <wp:effectExtent l="0" t="0" r="2540" b="2540"/>
                  <wp:docPr id="6" name="Picture 6" descr="https://www.commandsandcolors.net/ancients/images/stories/CCA_icon/F4_L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commandsandcolors.net/ancients/images/stories/CCA_icon/F4_LI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1522" w:type="dxa"/>
            <w:shd w:val="clear" w:color="auto" w:fill="FCF1C4"/>
            <w:vAlign w:val="center"/>
            <w:hideMark/>
          </w:tcPr>
          <w:p w:rsidR="000867A2" w:rsidRPr="000867A2" w:rsidRDefault="000867A2" w:rsidP="00B002C0">
            <w:pPr>
              <w:spacing w:after="225"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Green Circle</w:t>
            </w:r>
          </w:p>
        </w:tc>
        <w:tc>
          <w:tcPr>
            <w:tcW w:w="0" w:type="auto"/>
            <w:shd w:val="clear" w:color="auto" w:fill="FCF1C4"/>
            <w:vAlign w:val="center"/>
            <w:hideMark/>
          </w:tcPr>
          <w:p w:rsidR="000867A2" w:rsidRPr="000867A2" w:rsidRDefault="000867A2" w:rsidP="00B002C0">
            <w:pPr>
              <w:spacing w:after="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one light unit (light infantry, light sling infantry, light bow infantry, auxilia infantry, light cavalry, light bow cavalry, light chariot, light barbarian chariot or light war machine unit) of the Field General’s choice is ordered.</w:t>
            </w:r>
          </w:p>
        </w:tc>
      </w:tr>
      <w:tr w:rsidR="000867A2" w:rsidRPr="000867A2" w:rsidTr="00B002C0">
        <w:trPr>
          <w:trHeight w:val="499"/>
        </w:trPr>
        <w:tc>
          <w:tcPr>
            <w:tcW w:w="0" w:type="auto"/>
            <w:shd w:val="clear" w:color="auto" w:fill="FFFFFF"/>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noProof/>
                <w:color w:val="222222"/>
                <w:sz w:val="21"/>
                <w:szCs w:val="21"/>
                <w:lang w:eastAsia="en-AU"/>
              </w:rPr>
              <w:drawing>
                <wp:inline distT="0" distB="0" distL="0" distR="0" wp14:anchorId="49C4639B" wp14:editId="0E2E0F92">
                  <wp:extent cx="283210" cy="283210"/>
                  <wp:effectExtent l="0" t="0" r="2540" b="2540"/>
                  <wp:docPr id="5" name="Picture 5" descr="https://www.commandsandcolors.net/ancients/images/stories/CCA_icon/F5_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commandsandcolors.net/ancients/images/stories/CCA_icon/F5_MED.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0" w:type="auto"/>
            <w:shd w:val="clear" w:color="auto" w:fill="FFFFFF"/>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Blue Triangle</w:t>
            </w:r>
          </w:p>
        </w:tc>
        <w:tc>
          <w:tcPr>
            <w:tcW w:w="0" w:type="auto"/>
            <w:shd w:val="clear" w:color="auto" w:fill="FFFFFF"/>
            <w:vAlign w:val="center"/>
            <w:hideMark/>
          </w:tcPr>
          <w:p w:rsidR="000867A2" w:rsidRPr="000867A2" w:rsidRDefault="000867A2" w:rsidP="00B002C0">
            <w:pPr>
              <w:spacing w:after="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one medium unit (medium infantry, warrior infantry, medium cavalry or camel unit) of the Field General’s choice is ordered.</w:t>
            </w:r>
          </w:p>
        </w:tc>
      </w:tr>
      <w:tr w:rsidR="000867A2" w:rsidRPr="000867A2" w:rsidTr="00B002C0">
        <w:trPr>
          <w:trHeight w:val="499"/>
        </w:trPr>
        <w:tc>
          <w:tcPr>
            <w:tcW w:w="0" w:type="auto"/>
            <w:shd w:val="clear" w:color="auto" w:fill="FCF1C4"/>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noProof/>
                <w:color w:val="222222"/>
                <w:sz w:val="21"/>
                <w:szCs w:val="21"/>
                <w:lang w:eastAsia="en-AU"/>
              </w:rPr>
              <w:drawing>
                <wp:inline distT="0" distB="0" distL="0" distR="0" wp14:anchorId="37947A89" wp14:editId="562DB1F6">
                  <wp:extent cx="283210" cy="283210"/>
                  <wp:effectExtent l="0" t="0" r="2540" b="2540"/>
                  <wp:docPr id="4" name="Picture 4" descr="https://www.commandsandcolors.net/ancients/images/stories/CCA_icon/F6_HV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commandsandcolors.net/ancients/images/stories/CCA_icon/F6_HVY.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0" w:type="auto"/>
            <w:shd w:val="clear" w:color="auto" w:fill="FCF1C4"/>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Red square</w:t>
            </w:r>
          </w:p>
        </w:tc>
        <w:tc>
          <w:tcPr>
            <w:tcW w:w="0" w:type="auto"/>
            <w:shd w:val="clear" w:color="auto" w:fill="FCF1C4"/>
            <w:vAlign w:val="center"/>
            <w:hideMark/>
          </w:tcPr>
          <w:p w:rsidR="000867A2" w:rsidRPr="000867A2" w:rsidRDefault="000867A2" w:rsidP="00B002C0">
            <w:pPr>
              <w:spacing w:after="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one heavy unit (heavy infantry, heavy cavalry, heavy chariot, elephant or heavy war machine unit) of the Field General’s choice is ordered.</w:t>
            </w:r>
          </w:p>
        </w:tc>
      </w:tr>
      <w:tr w:rsidR="000867A2" w:rsidRPr="000867A2" w:rsidTr="00B002C0">
        <w:trPr>
          <w:trHeight w:val="499"/>
        </w:trPr>
        <w:tc>
          <w:tcPr>
            <w:tcW w:w="0" w:type="auto"/>
            <w:shd w:val="clear" w:color="auto" w:fill="FFFFFF"/>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noProof/>
                <w:color w:val="222222"/>
                <w:sz w:val="21"/>
                <w:szCs w:val="21"/>
                <w:lang w:eastAsia="en-AU"/>
              </w:rPr>
              <w:drawing>
                <wp:inline distT="0" distB="0" distL="0" distR="0" wp14:anchorId="2CD00C7C" wp14:editId="447BCF15">
                  <wp:extent cx="283210" cy="283210"/>
                  <wp:effectExtent l="0" t="0" r="2540" b="2540"/>
                  <wp:docPr id="3" name="Picture 3" descr="https://www.commandsandcolors.net/ancients/images/stories/CCA_icon/F1_LD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commandsandcolors.net/ancients/images/stories/CCA_icon/F1_LDR.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0" w:type="auto"/>
            <w:shd w:val="clear" w:color="auto" w:fill="FFFFFF"/>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Leader Helmet</w:t>
            </w:r>
          </w:p>
        </w:tc>
        <w:tc>
          <w:tcPr>
            <w:tcW w:w="0" w:type="auto"/>
            <w:shd w:val="clear" w:color="auto" w:fill="FFFFFF"/>
            <w:vAlign w:val="center"/>
            <w:hideMark/>
          </w:tcPr>
          <w:p w:rsidR="000867A2" w:rsidRPr="000867A2" w:rsidRDefault="000867A2" w:rsidP="00B002C0">
            <w:pPr>
              <w:spacing w:after="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Any unit of the Field General’s choice is ordered. In lieu of a unit, an attached leader may be detached and ordered, or an unattached leader may be ordered.</w:t>
            </w:r>
          </w:p>
        </w:tc>
      </w:tr>
      <w:tr w:rsidR="000867A2" w:rsidRPr="000867A2" w:rsidTr="00B002C0">
        <w:trPr>
          <w:trHeight w:val="763"/>
        </w:trPr>
        <w:tc>
          <w:tcPr>
            <w:tcW w:w="0" w:type="auto"/>
            <w:shd w:val="clear" w:color="auto" w:fill="FCF1C4"/>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noProof/>
                <w:color w:val="222222"/>
                <w:sz w:val="21"/>
                <w:szCs w:val="21"/>
                <w:lang w:eastAsia="en-AU"/>
              </w:rPr>
              <w:drawing>
                <wp:inline distT="0" distB="0" distL="0" distR="0" wp14:anchorId="0C9E1FFF" wp14:editId="293E30EF">
                  <wp:extent cx="283210" cy="283210"/>
                  <wp:effectExtent l="0" t="0" r="2540" b="2540"/>
                  <wp:docPr id="2" name="Picture 2" descr="https://www.commandsandcolors.net/ancients/images/stories/CCA_icon/F3_B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commandsandcolors.net/ancients/images/stories/CCA_icon/F3_BAN.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0" w:type="auto"/>
            <w:shd w:val="clear" w:color="auto" w:fill="FCF1C4"/>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Banner</w:t>
            </w:r>
          </w:p>
        </w:tc>
        <w:tc>
          <w:tcPr>
            <w:tcW w:w="0" w:type="auto"/>
            <w:shd w:val="clear" w:color="auto" w:fill="FCF1C4"/>
            <w:vAlign w:val="center"/>
            <w:hideMark/>
          </w:tcPr>
          <w:p w:rsidR="000867A2" w:rsidRPr="000867A2" w:rsidRDefault="000867A2" w:rsidP="00B002C0">
            <w:pPr>
              <w:spacing w:after="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One unit of the Field General’s choice must retreat its movement. The unit may not battle. If the unit cannot retreat its full movement, standard block loss for each unused movement point applies.</w:t>
            </w:r>
          </w:p>
        </w:tc>
      </w:tr>
      <w:tr w:rsidR="000867A2" w:rsidRPr="000867A2" w:rsidTr="00B002C0">
        <w:trPr>
          <w:trHeight w:val="499"/>
        </w:trPr>
        <w:tc>
          <w:tcPr>
            <w:tcW w:w="0" w:type="auto"/>
            <w:shd w:val="clear" w:color="auto" w:fill="FFFFFF"/>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noProof/>
                <w:color w:val="222222"/>
                <w:sz w:val="21"/>
                <w:szCs w:val="21"/>
                <w:lang w:eastAsia="en-AU"/>
              </w:rPr>
              <w:drawing>
                <wp:inline distT="0" distB="0" distL="0" distR="0" wp14:anchorId="28225915" wp14:editId="48C047F4">
                  <wp:extent cx="283210" cy="283210"/>
                  <wp:effectExtent l="0" t="0" r="2540" b="2540"/>
                  <wp:docPr id="1" name="Picture 1" descr="https://www.commandsandcolors.net/ancients/images/stories/CCA_icon/F2_XS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commandsandcolors.net/ancients/images/stories/CCA_icon/F2_XSW.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0" w:type="auto"/>
            <w:shd w:val="clear" w:color="auto" w:fill="FFFFFF"/>
            <w:vAlign w:val="center"/>
            <w:hideMark/>
          </w:tcPr>
          <w:p w:rsidR="000867A2" w:rsidRPr="000867A2" w:rsidRDefault="000867A2" w:rsidP="00B002C0">
            <w:pPr>
              <w:spacing w:after="0" w:line="240" w:lineRule="auto"/>
              <w:jc w:val="center"/>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Crossed Swords</w:t>
            </w:r>
          </w:p>
        </w:tc>
        <w:tc>
          <w:tcPr>
            <w:tcW w:w="0" w:type="auto"/>
            <w:shd w:val="clear" w:color="auto" w:fill="FFFFFF"/>
            <w:vAlign w:val="center"/>
            <w:hideMark/>
          </w:tcPr>
          <w:p w:rsidR="000867A2" w:rsidRPr="000867A2" w:rsidRDefault="000867A2" w:rsidP="00B002C0">
            <w:pPr>
              <w:spacing w:after="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One unit of the Field General’s choice in his section must lose 1 block. The unit may not battle.</w:t>
            </w:r>
          </w:p>
        </w:tc>
      </w:tr>
    </w:tbl>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br/>
        <w:t>If the symbol rolled does not correspond to any unit under the command of the Field General making the initiative roll, no unit is ordered. The roll has no effect.</w:t>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t>Army Command Cards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The Overall Commander may only play one Army Command card on a turn. An Army Command card may not be played if one or more Field Command cards were played in the turn.</w:t>
      </w:r>
      <w:r w:rsidRPr="000867A2">
        <w:rPr>
          <w:rFonts w:ascii="Open Sans" w:eastAsia="Times New Roman" w:hAnsi="Open Sans" w:cs="Times New Roman"/>
          <w:color w:val="222222"/>
          <w:sz w:val="21"/>
          <w:szCs w:val="21"/>
          <w:lang w:eastAsia="en-AU"/>
        </w:rPr>
        <w:br/>
        <w:t>Conversely, Field Command cards may not be played on the turn an Army Command card is played. When an Army Command card is played, it is not given to a Field General. Instead the Overall Commander plays the card and must allocate orders to his Field Generals. Army Command is determined at the moment the Army Command card is played by counting the number of Command cards in the Overall Commander’s hand, including the card being played. The number of cards counted equals the number of units that may be ordered by the card being played.</w:t>
      </w:r>
    </w:p>
    <w:p w:rsidR="000867A2" w:rsidRPr="000867A2" w:rsidRDefault="000867A2" w:rsidP="000867A2">
      <w:pPr>
        <w:pBdr>
          <w:top w:val="single" w:sz="12" w:space="4" w:color="E6E6FA"/>
          <w:bottom w:val="single" w:sz="12" w:space="4" w:color="E6E6FA"/>
        </w:pBdr>
        <w:shd w:val="clear" w:color="auto" w:fill="F0F8FF"/>
        <w:spacing w:before="150" w:after="60" w:line="240" w:lineRule="auto"/>
        <w:jc w:val="both"/>
        <w:rPr>
          <w:rFonts w:ascii="Open Sans" w:eastAsia="Times New Roman" w:hAnsi="Open Sans" w:cs="Times New Roman"/>
          <w:color w:val="191970"/>
          <w:sz w:val="21"/>
          <w:szCs w:val="21"/>
          <w:lang w:eastAsia="en-AU"/>
        </w:rPr>
      </w:pPr>
      <w:r w:rsidRPr="000867A2">
        <w:rPr>
          <w:rFonts w:ascii="Open Sans" w:eastAsia="Times New Roman" w:hAnsi="Open Sans" w:cs="Times New Roman"/>
          <w:i/>
          <w:iCs/>
          <w:color w:val="D24800"/>
          <w:sz w:val="21"/>
          <w:szCs w:val="21"/>
          <w:lang w:eastAsia="en-AU"/>
        </w:rPr>
        <w:t>Example</w:t>
      </w:r>
      <w:r w:rsidRPr="000867A2">
        <w:rPr>
          <w:rFonts w:ascii="Open Sans" w:eastAsia="Times New Roman" w:hAnsi="Open Sans" w:cs="Times New Roman"/>
          <w:color w:val="191970"/>
          <w:sz w:val="21"/>
          <w:szCs w:val="21"/>
          <w:lang w:eastAsia="en-AU"/>
        </w:rPr>
        <w:t>: The initial Command for an army is eight. On the first four turns, the Overall Commander plays three Field Command cards per turn, and replaces two cards per turn. At the start of turn five, the Army’s Command is four. The Overall Commander on turn five elects not to play any Field Command cards, but instead plays an Order Light Troops Army Command card, and may only order four light units.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After orders are allocated to each Field General the Overall Commander may talk in detail about the current battle situation, tactics and future strategy with all of his Field Generals, but he may not show—nor should he state—what other Command cards he holds. Once the discussion is complete, each Field General executes the number of orders he was allocated, but the Field Generals do not have to follow the Overall Commander’s advice or wishes.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Army Command Cards List (army command cards have the text—equal to command)</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b/>
          <w:bCs/>
          <w:color w:val="222222"/>
          <w:sz w:val="21"/>
          <w:szCs w:val="21"/>
          <w:lang w:eastAsia="en-AU"/>
        </w:rPr>
        <w:t>• Order Light Troops</w:t>
      </w:r>
      <w:r w:rsidRPr="000867A2">
        <w:rPr>
          <w:rFonts w:ascii="Open Sans" w:eastAsia="Times New Roman" w:hAnsi="Open Sans" w:cs="Times New Roman"/>
          <w:b/>
          <w:bCs/>
          <w:color w:val="222222"/>
          <w:sz w:val="21"/>
          <w:szCs w:val="21"/>
          <w:lang w:eastAsia="en-AU"/>
        </w:rPr>
        <w:br/>
        <w:t>• Order Medium Troops</w:t>
      </w:r>
      <w:r w:rsidRPr="000867A2">
        <w:rPr>
          <w:rFonts w:ascii="Open Sans" w:eastAsia="Times New Roman" w:hAnsi="Open Sans" w:cs="Times New Roman"/>
          <w:b/>
          <w:bCs/>
          <w:color w:val="222222"/>
          <w:sz w:val="21"/>
          <w:szCs w:val="21"/>
          <w:lang w:eastAsia="en-AU"/>
        </w:rPr>
        <w:br/>
        <w:t>• Order Heavy Troops</w:t>
      </w:r>
      <w:r w:rsidR="007426AE">
        <w:rPr>
          <w:rFonts w:ascii="Open Sans" w:eastAsia="Times New Roman" w:hAnsi="Open Sans" w:cs="Times New Roman"/>
          <w:b/>
          <w:bCs/>
          <w:color w:val="222222"/>
          <w:sz w:val="21"/>
          <w:szCs w:val="21"/>
          <w:lang w:eastAsia="en-AU"/>
        </w:rPr>
        <w:br/>
      </w:r>
      <w:r w:rsidR="007426AE" w:rsidRPr="000867A2">
        <w:rPr>
          <w:rFonts w:ascii="Open Sans" w:eastAsia="Times New Roman" w:hAnsi="Open Sans" w:cs="Times New Roman"/>
          <w:b/>
          <w:bCs/>
          <w:color w:val="222222"/>
          <w:sz w:val="21"/>
          <w:szCs w:val="21"/>
          <w:lang w:eastAsia="en-AU"/>
        </w:rPr>
        <w:t xml:space="preserve">• </w:t>
      </w:r>
      <w:r w:rsidR="007426AE">
        <w:rPr>
          <w:rFonts w:ascii="Open Sans" w:eastAsia="Times New Roman" w:hAnsi="Open Sans" w:cs="Times New Roman"/>
          <w:b/>
          <w:bCs/>
          <w:color w:val="222222"/>
          <w:sz w:val="21"/>
          <w:szCs w:val="21"/>
          <w:lang w:eastAsia="en-AU"/>
        </w:rPr>
        <w:t>Leaders</w:t>
      </w:r>
      <w:r w:rsidR="007426AE">
        <w:rPr>
          <w:rFonts w:ascii="Open Sans" w:eastAsia="Times New Roman" w:hAnsi="Open Sans" w:cs="Times New Roman"/>
          <w:b/>
          <w:bCs/>
          <w:color w:val="222222"/>
          <w:sz w:val="21"/>
          <w:szCs w:val="21"/>
          <w:lang w:eastAsia="en-AU"/>
        </w:rPr>
        <w:br/>
      </w:r>
      <w:r w:rsidRPr="000867A2">
        <w:rPr>
          <w:rFonts w:ascii="Open Sans" w:eastAsia="Times New Roman" w:hAnsi="Open Sans" w:cs="Times New Roman"/>
          <w:b/>
          <w:bCs/>
          <w:color w:val="222222"/>
          <w:sz w:val="21"/>
          <w:szCs w:val="21"/>
          <w:lang w:eastAsia="en-AU"/>
        </w:rPr>
        <w:t xml:space="preserve">• </w:t>
      </w:r>
      <w:r w:rsidR="00D12A59">
        <w:rPr>
          <w:rFonts w:ascii="Open Sans" w:eastAsia="Times New Roman" w:hAnsi="Open Sans" w:cs="Times New Roman"/>
          <w:b/>
          <w:bCs/>
          <w:color w:val="222222"/>
          <w:sz w:val="21"/>
          <w:szCs w:val="21"/>
          <w:lang w:eastAsia="en-AU"/>
        </w:rPr>
        <w:t>Cry Havoc</w:t>
      </w:r>
      <w:r w:rsidRPr="000867A2">
        <w:rPr>
          <w:rFonts w:ascii="Open Sans" w:eastAsia="Times New Roman" w:hAnsi="Open Sans" w:cs="Times New Roman"/>
          <w:b/>
          <w:bCs/>
          <w:color w:val="222222"/>
          <w:sz w:val="21"/>
          <w:szCs w:val="21"/>
          <w:lang w:eastAsia="en-AU"/>
        </w:rPr>
        <w:br/>
        <w:t>• Rally</w:t>
      </w:r>
    </w:p>
    <w:p w:rsidR="000867A2" w:rsidRPr="000867A2" w:rsidRDefault="000867A2" w:rsidP="000867A2">
      <w:pPr>
        <w:shd w:val="clear" w:color="auto" w:fill="FFFFFF"/>
        <w:spacing w:before="150" w:after="60" w:line="600" w:lineRule="atLeast"/>
        <w:outlineLvl w:val="1"/>
        <w:rPr>
          <w:rFonts w:ascii="Open Sans" w:eastAsia="Times New Roman" w:hAnsi="Open Sans" w:cs="Times New Roman"/>
          <w:color w:val="000000"/>
          <w:sz w:val="48"/>
          <w:szCs w:val="48"/>
          <w:lang w:eastAsia="en-AU"/>
        </w:rPr>
      </w:pPr>
      <w:r w:rsidRPr="000867A2">
        <w:rPr>
          <w:rFonts w:ascii="Open Sans" w:eastAsia="Times New Roman" w:hAnsi="Open Sans" w:cs="Times New Roman"/>
          <w:color w:val="000000"/>
          <w:sz w:val="48"/>
          <w:szCs w:val="48"/>
          <w:lang w:eastAsia="en-AU"/>
        </w:rPr>
        <w:lastRenderedPageBreak/>
        <w:t>Special Army Command Cards</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w:t>
      </w:r>
      <w:r w:rsidRPr="000867A2">
        <w:rPr>
          <w:rFonts w:ascii="Open Sans" w:eastAsia="Times New Roman" w:hAnsi="Open Sans" w:cs="Times New Roman"/>
          <w:b/>
          <w:bCs/>
          <w:color w:val="222222"/>
          <w:sz w:val="21"/>
          <w:szCs w:val="21"/>
          <w:lang w:eastAsia="en-AU"/>
        </w:rPr>
        <w:t>Counter Attack</w:t>
      </w:r>
      <w:r w:rsidRPr="000867A2">
        <w:rPr>
          <w:rFonts w:ascii="Open Sans" w:eastAsia="Times New Roman" w:hAnsi="Open Sans" w:cs="Times New Roman"/>
          <w:color w:val="222222"/>
          <w:sz w:val="21"/>
          <w:szCs w:val="21"/>
          <w:lang w:eastAsia="en-AU"/>
        </w:rPr>
        <w:t>: May be used to counter a Field Command card that was given to a Field General or counter an Army Command card played by the opposition.</w:t>
      </w:r>
      <w:r w:rsidRPr="000867A2">
        <w:rPr>
          <w:rFonts w:ascii="Open Sans" w:eastAsia="Times New Roman" w:hAnsi="Open Sans" w:cs="Times New Roman"/>
          <w:color w:val="222222"/>
          <w:sz w:val="21"/>
          <w:szCs w:val="21"/>
          <w:lang w:eastAsia="en-AU"/>
        </w:rPr>
        <w:br/>
        <w:t>• </w:t>
      </w:r>
      <w:r w:rsidR="003D680B" w:rsidRPr="003D680B">
        <w:rPr>
          <w:rFonts w:ascii="Open Sans" w:eastAsia="Times New Roman" w:hAnsi="Open Sans" w:cs="Times New Roman"/>
          <w:b/>
          <w:color w:val="222222"/>
          <w:sz w:val="21"/>
          <w:szCs w:val="21"/>
          <w:lang w:eastAsia="en-AU"/>
        </w:rPr>
        <w:t>Ambush</w:t>
      </w:r>
      <w:r w:rsidR="003D680B">
        <w:rPr>
          <w:rFonts w:ascii="Open Sans" w:eastAsia="Times New Roman" w:hAnsi="Open Sans" w:cs="Times New Roman"/>
          <w:color w:val="222222"/>
          <w:sz w:val="21"/>
          <w:szCs w:val="21"/>
          <w:lang w:eastAsia="en-AU"/>
        </w:rPr>
        <w:t xml:space="preserve"> and </w:t>
      </w:r>
      <w:r w:rsidRPr="000867A2">
        <w:rPr>
          <w:rFonts w:ascii="Open Sans" w:eastAsia="Times New Roman" w:hAnsi="Open Sans" w:cs="Times New Roman"/>
          <w:b/>
          <w:bCs/>
          <w:color w:val="222222"/>
          <w:sz w:val="21"/>
          <w:szCs w:val="21"/>
          <w:lang w:eastAsia="en-AU"/>
        </w:rPr>
        <w:t>First Strike</w:t>
      </w:r>
      <w:r w:rsidRPr="000867A2">
        <w:rPr>
          <w:rFonts w:ascii="Open Sans" w:eastAsia="Times New Roman" w:hAnsi="Open Sans" w:cs="Times New Roman"/>
          <w:color w:val="222222"/>
          <w:sz w:val="21"/>
          <w:szCs w:val="21"/>
          <w:lang w:eastAsia="en-AU"/>
        </w:rPr>
        <w:t xml:space="preserve">: The </w:t>
      </w:r>
      <w:r w:rsidR="003D680B">
        <w:rPr>
          <w:rFonts w:ascii="Open Sans" w:eastAsia="Times New Roman" w:hAnsi="Open Sans" w:cs="Times New Roman"/>
          <w:color w:val="222222"/>
          <w:sz w:val="21"/>
          <w:szCs w:val="21"/>
          <w:lang w:eastAsia="en-AU"/>
        </w:rPr>
        <w:t xml:space="preserve">Ambush or </w:t>
      </w:r>
      <w:r w:rsidRPr="000867A2">
        <w:rPr>
          <w:rFonts w:ascii="Open Sans" w:eastAsia="Times New Roman" w:hAnsi="Open Sans" w:cs="Times New Roman"/>
          <w:color w:val="222222"/>
          <w:sz w:val="21"/>
          <w:szCs w:val="21"/>
          <w:lang w:eastAsia="en-AU"/>
        </w:rPr>
        <w:t>First Strike card is a reaction card that is played by the Overall Commander out of his hand duri</w:t>
      </w:r>
      <w:r w:rsidR="003D680B">
        <w:rPr>
          <w:rFonts w:ascii="Open Sans" w:eastAsia="Times New Roman" w:hAnsi="Open Sans" w:cs="Times New Roman"/>
          <w:color w:val="222222"/>
          <w:sz w:val="21"/>
          <w:szCs w:val="21"/>
          <w:lang w:eastAsia="en-AU"/>
        </w:rPr>
        <w:t>ng the opponent’s battle phase.</w:t>
      </w:r>
    </w:p>
    <w:p w:rsidR="000867A2" w:rsidRPr="000867A2" w:rsidRDefault="000867A2" w:rsidP="000867A2">
      <w:pPr>
        <w:shd w:val="clear" w:color="auto" w:fill="FFFFFF"/>
        <w:spacing w:before="150" w:after="60" w:line="870" w:lineRule="atLeast"/>
        <w:outlineLvl w:val="0"/>
        <w:rPr>
          <w:rFonts w:ascii="Open Sans" w:eastAsia="Times New Roman" w:hAnsi="Open Sans" w:cs="Times New Roman"/>
          <w:color w:val="000000"/>
          <w:kern w:val="36"/>
          <w:sz w:val="69"/>
          <w:szCs w:val="69"/>
          <w:lang w:eastAsia="en-AU"/>
        </w:rPr>
      </w:pPr>
      <w:r w:rsidRPr="000867A2">
        <w:rPr>
          <w:rFonts w:ascii="Open Sans" w:eastAsia="Times New Roman" w:hAnsi="Open Sans" w:cs="Times New Roman"/>
          <w:color w:val="000000"/>
          <w:kern w:val="36"/>
          <w:sz w:val="69"/>
          <w:szCs w:val="69"/>
          <w:lang w:eastAsia="en-AU"/>
        </w:rPr>
        <w:t>2. Move</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As in standard Commands &amp; Colors: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game, all unit movement must be completed before any battling. Field Generals should make sure all movement is completed for all sections of the battlefield before any battling starts. The Overall Commander cannot comment - if a Field General neglects to move a unit in his section, it is just the fortunes of war.</w:t>
      </w:r>
      <w:r w:rsidRPr="000867A2">
        <w:rPr>
          <w:rFonts w:ascii="Open Sans" w:eastAsia="Times New Roman" w:hAnsi="Open Sans" w:cs="Times New Roman"/>
          <w:color w:val="222222"/>
          <w:sz w:val="21"/>
          <w:szCs w:val="21"/>
          <w:lang w:eastAsia="en-AU"/>
        </w:rPr>
        <w:br/>
        <w:t>A unit may only be given one order in a turn. A unit in a section may cross over into another section under the command of a different Field General, and it may battle if movement or terrain restrictions do not prevent it from doing so. However, it may not be immediately ordered again in this new section on the same turn.</w:t>
      </w:r>
      <w:r w:rsidRPr="000867A2">
        <w:rPr>
          <w:rFonts w:ascii="Open Sans" w:eastAsia="Times New Roman" w:hAnsi="Open Sans" w:cs="Times New Roman"/>
          <w:color w:val="222222"/>
          <w:sz w:val="21"/>
          <w:szCs w:val="21"/>
          <w:lang w:eastAsia="en-AU"/>
        </w:rPr>
        <w:br/>
        <w:t>Unit and Leader movement is governed by the Movement rule section in the core rules.</w:t>
      </w:r>
    </w:p>
    <w:p w:rsidR="000867A2" w:rsidRPr="000867A2" w:rsidRDefault="000867A2" w:rsidP="000867A2">
      <w:pPr>
        <w:shd w:val="clear" w:color="auto" w:fill="FFFFFF"/>
        <w:spacing w:before="150" w:after="60" w:line="870" w:lineRule="atLeast"/>
        <w:outlineLvl w:val="0"/>
        <w:rPr>
          <w:rFonts w:ascii="Open Sans" w:eastAsia="Times New Roman" w:hAnsi="Open Sans" w:cs="Times New Roman"/>
          <w:color w:val="000000"/>
          <w:kern w:val="36"/>
          <w:sz w:val="69"/>
          <w:szCs w:val="69"/>
          <w:lang w:eastAsia="en-AU"/>
        </w:rPr>
      </w:pPr>
      <w:r w:rsidRPr="000867A2">
        <w:rPr>
          <w:rFonts w:ascii="Open Sans" w:eastAsia="Times New Roman" w:hAnsi="Open Sans" w:cs="Times New Roman"/>
          <w:color w:val="000000"/>
          <w:kern w:val="36"/>
          <w:sz w:val="69"/>
          <w:szCs w:val="69"/>
          <w:lang w:eastAsia="en-AU"/>
        </w:rPr>
        <w:t>3. Battle</w:t>
      </w:r>
    </w:p>
    <w:p w:rsid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As in standard Commands &amp; Colors: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game, each unit in Epic battles are checked and resolved one ordered unit at a time, in the sequence of each Field General’s choice. Each Field General must announce and resolve one unit’s battle entirely, before beginning the next one. Field Generals are advised to conduct unit battles simultaneously, if feasible, to speed play.</w:t>
      </w:r>
      <w:r w:rsidRPr="000867A2">
        <w:rPr>
          <w:rFonts w:ascii="Open Sans" w:eastAsia="Times New Roman" w:hAnsi="Open Sans" w:cs="Times New Roman"/>
          <w:color w:val="222222"/>
          <w:sz w:val="21"/>
          <w:szCs w:val="21"/>
          <w:lang w:eastAsia="en-AU"/>
        </w:rPr>
        <w:br/>
        <w:t>When units in two sections are ordered to battle the same enemy unit, the Field Commanders must coordinate to determine the order of attacks.</w:t>
      </w:r>
      <w:r w:rsidRPr="000867A2">
        <w:rPr>
          <w:rFonts w:ascii="Open Sans" w:eastAsia="Times New Roman" w:hAnsi="Open Sans" w:cs="Times New Roman"/>
          <w:color w:val="222222"/>
          <w:sz w:val="21"/>
          <w:szCs w:val="21"/>
          <w:lang w:eastAsia="en-AU"/>
        </w:rPr>
        <w:br/>
        <w:t>The Overall Commander normally does not resolve any battles ( he will resolve battles if he commands one or more sections on the battlefield).</w:t>
      </w:r>
      <w:r w:rsidRPr="000867A2">
        <w:rPr>
          <w:rFonts w:ascii="Open Sans" w:eastAsia="Times New Roman" w:hAnsi="Open Sans" w:cs="Times New Roman"/>
          <w:color w:val="222222"/>
          <w:sz w:val="21"/>
          <w:szCs w:val="21"/>
          <w:lang w:eastAsia="en-AU"/>
        </w:rPr>
        <w:br/>
        <w:t>How a unit battles is governed by the Battle section in the core rules.</w:t>
      </w:r>
    </w:p>
    <w:p w:rsidR="006B0D93" w:rsidRPr="006B0D93" w:rsidRDefault="006B0D93" w:rsidP="006B0D93">
      <w:pPr>
        <w:shd w:val="clear" w:color="auto" w:fill="FFFFFF"/>
        <w:spacing w:before="150" w:after="60" w:line="240" w:lineRule="auto"/>
        <w:rPr>
          <w:rFonts w:ascii="Open Sans" w:eastAsia="Times New Roman" w:hAnsi="Open Sans" w:cs="Times New Roman"/>
          <w:color w:val="222222"/>
          <w:sz w:val="21"/>
          <w:szCs w:val="21"/>
          <w:lang w:eastAsia="en-AU"/>
        </w:rPr>
      </w:pPr>
      <w:r w:rsidRPr="006B0D93">
        <w:rPr>
          <w:rFonts w:ascii="Open Sans" w:eastAsia="Times New Roman" w:hAnsi="Open Sans" w:cs="Times New Roman"/>
          <w:color w:val="222222"/>
          <w:sz w:val="21"/>
          <w:szCs w:val="21"/>
          <w:lang w:eastAsia="en-AU"/>
        </w:rPr>
        <w:t>There is also is a list of Battlefield Actions that can be called upon by a player during a player’s turn or the opponent’s turn.</w:t>
      </w:r>
      <w:r w:rsidRPr="006B0D93">
        <w:rPr>
          <w:rFonts w:ascii="Open Sans" w:eastAsia="Times New Roman" w:hAnsi="Open Sans" w:cs="Times New Roman"/>
          <w:color w:val="222222"/>
          <w:sz w:val="21"/>
          <w:szCs w:val="21"/>
          <w:lang w:eastAsia="en-AU"/>
        </w:rPr>
        <w:br/>
        <w:t>These battlefield actions are not tied to the play of a Leadership Command card. A player will just spend one available Inspired Action token to have one of his units or Leaders perform the battlefield action on the list.</w:t>
      </w:r>
    </w:p>
    <w:p w:rsidR="006B0D93" w:rsidRPr="008F5BF3" w:rsidRDefault="006B0D93" w:rsidP="006B0D93">
      <w:pPr>
        <w:shd w:val="clear" w:color="auto" w:fill="FFFFFF"/>
        <w:spacing w:before="150" w:after="60" w:line="240" w:lineRule="auto"/>
        <w:rPr>
          <w:rFonts w:ascii="Open Sans" w:eastAsia="Times New Roman" w:hAnsi="Open Sans" w:cs="Times New Roman"/>
          <w:b/>
          <w:bCs/>
          <w:color w:val="222222"/>
          <w:sz w:val="21"/>
          <w:szCs w:val="21"/>
          <w:lang w:eastAsia="en-AU"/>
        </w:rPr>
      </w:pPr>
      <w:r w:rsidRPr="008F5BF3">
        <w:rPr>
          <w:rFonts w:ascii="Open Sans" w:eastAsia="Times New Roman" w:hAnsi="Open Sans" w:cs="Times New Roman"/>
          <w:b/>
          <w:bCs/>
          <w:color w:val="222222"/>
          <w:sz w:val="21"/>
          <w:szCs w:val="21"/>
          <w:lang w:eastAsia="en-AU"/>
        </w:rPr>
        <w:t>The possible Battlefield Actions in this core game are:</w:t>
      </w:r>
    </w:p>
    <w:tbl>
      <w:tblPr>
        <w:tblStyle w:val="TableGrid"/>
        <w:tblW w:w="0" w:type="auto"/>
        <w:tblLook w:val="04A0" w:firstRow="1" w:lastRow="0" w:firstColumn="1" w:lastColumn="0" w:noHBand="0" w:noVBand="1"/>
      </w:tblPr>
      <w:tblGrid>
        <w:gridCol w:w="9242"/>
      </w:tblGrid>
      <w:tr w:rsidR="004C76DB" w:rsidRPr="008F5BF3" w:rsidTr="004C76DB">
        <w:tc>
          <w:tcPr>
            <w:tcW w:w="9242" w:type="dxa"/>
          </w:tcPr>
          <w:p w:rsidR="004C76DB" w:rsidRPr="008F5BF3" w:rsidRDefault="004C76DB" w:rsidP="006B0D93">
            <w:pPr>
              <w:spacing w:before="150" w:after="60"/>
              <w:rPr>
                <w:rFonts w:ascii="Open Sans" w:eastAsia="Times New Roman" w:hAnsi="Open Sans" w:cs="Times New Roman"/>
                <w:color w:val="222222"/>
                <w:sz w:val="21"/>
                <w:szCs w:val="21"/>
                <w:lang w:eastAsia="en-AU"/>
              </w:rPr>
            </w:pPr>
            <w:r w:rsidRPr="008F5BF3">
              <w:rPr>
                <w:rFonts w:ascii="Open Sans" w:eastAsia="Times New Roman" w:hAnsi="Open Sans" w:cs="Times New Roman"/>
                <w:b/>
                <w:bCs/>
                <w:color w:val="222222"/>
                <w:sz w:val="21"/>
                <w:szCs w:val="21"/>
                <w:lang w:eastAsia="en-AU"/>
              </w:rPr>
              <w:t>Move a Leader</w:t>
            </w:r>
            <w:r w:rsidRPr="006B0D93">
              <w:rPr>
                <w:rFonts w:ascii="Open Sans" w:eastAsia="Times New Roman" w:hAnsi="Open Sans" w:cs="Times New Roman"/>
                <w:color w:val="222222"/>
                <w:sz w:val="21"/>
                <w:szCs w:val="21"/>
                <w:lang w:eastAsia="en-AU"/>
              </w:rPr>
              <w:t> (played at the end of a player’s turn before drawing another Command card)</w:t>
            </w:r>
          </w:p>
        </w:tc>
      </w:tr>
      <w:tr w:rsidR="004C76DB" w:rsidRPr="008F5BF3" w:rsidTr="004C76DB">
        <w:tc>
          <w:tcPr>
            <w:tcW w:w="9242" w:type="dxa"/>
          </w:tcPr>
          <w:p w:rsidR="004C76DB" w:rsidRPr="008F5BF3" w:rsidRDefault="004C76DB" w:rsidP="006B0D93">
            <w:pPr>
              <w:spacing w:before="150" w:after="60"/>
              <w:rPr>
                <w:rFonts w:ascii="Open Sans" w:eastAsia="Times New Roman" w:hAnsi="Open Sans" w:cs="Times New Roman"/>
                <w:color w:val="222222"/>
                <w:sz w:val="21"/>
                <w:szCs w:val="21"/>
                <w:lang w:eastAsia="en-AU"/>
              </w:rPr>
            </w:pPr>
            <w:r w:rsidRPr="008F5BF3">
              <w:rPr>
                <w:rFonts w:ascii="Open Sans" w:eastAsia="Times New Roman" w:hAnsi="Open Sans" w:cs="Times New Roman"/>
                <w:b/>
                <w:bCs/>
                <w:color w:val="222222"/>
                <w:sz w:val="21"/>
                <w:szCs w:val="21"/>
                <w:lang w:eastAsia="en-AU"/>
              </w:rPr>
              <w:t>Battle Bonus</w:t>
            </w:r>
            <w:r w:rsidRPr="006B0D93">
              <w:rPr>
                <w:rFonts w:ascii="Open Sans" w:eastAsia="Times New Roman" w:hAnsi="Open Sans" w:cs="Times New Roman"/>
                <w:color w:val="222222"/>
                <w:sz w:val="21"/>
                <w:szCs w:val="21"/>
                <w:lang w:eastAsia="en-AU"/>
              </w:rPr>
              <w:t> (unit may battle with one additional die when attacking in a Close Combat or when battling back). A player must announce that this Battlefield Action is being used when determining the number of dice that will be rolled. </w:t>
            </w:r>
          </w:p>
        </w:tc>
      </w:tr>
      <w:tr w:rsidR="004C76DB" w:rsidRPr="008F5BF3" w:rsidTr="004C76DB">
        <w:tc>
          <w:tcPr>
            <w:tcW w:w="9242" w:type="dxa"/>
          </w:tcPr>
          <w:p w:rsidR="004C76DB" w:rsidRPr="008F5BF3" w:rsidRDefault="004C76DB" w:rsidP="006B0D93">
            <w:pPr>
              <w:spacing w:before="150" w:after="60"/>
              <w:rPr>
                <w:rFonts w:ascii="Open Sans" w:eastAsia="Times New Roman" w:hAnsi="Open Sans" w:cs="Times New Roman"/>
                <w:color w:val="222222"/>
                <w:sz w:val="21"/>
                <w:szCs w:val="21"/>
                <w:lang w:eastAsia="en-AU"/>
              </w:rPr>
            </w:pPr>
            <w:r w:rsidRPr="008F5BF3">
              <w:rPr>
                <w:rFonts w:ascii="Open Sans" w:eastAsia="Times New Roman" w:hAnsi="Open Sans" w:cs="Times New Roman"/>
                <w:b/>
                <w:bCs/>
                <w:color w:val="222222"/>
                <w:sz w:val="21"/>
                <w:szCs w:val="21"/>
                <w:lang w:eastAsia="en-AU"/>
              </w:rPr>
              <w:t>Bravery</w:t>
            </w:r>
            <w:r w:rsidRPr="006B0D93">
              <w:rPr>
                <w:rFonts w:ascii="Open Sans" w:eastAsia="Times New Roman" w:hAnsi="Open Sans" w:cs="Times New Roman"/>
                <w:color w:val="222222"/>
                <w:sz w:val="21"/>
                <w:szCs w:val="21"/>
                <w:lang w:eastAsia="en-AU"/>
              </w:rPr>
              <w:t> (unit may ignore one flag rolled against it during a combat). After a unit is attacked and one or more flags are rolled on a unit, a player may announce that this Battlefield Action is being used.</w:t>
            </w:r>
          </w:p>
        </w:tc>
      </w:tr>
    </w:tbl>
    <w:p w:rsidR="004C76DB" w:rsidRPr="006B0D93" w:rsidRDefault="004C76DB" w:rsidP="006B0D93">
      <w:pPr>
        <w:shd w:val="clear" w:color="auto" w:fill="FFFFFF"/>
        <w:spacing w:before="150" w:after="60" w:line="240" w:lineRule="auto"/>
        <w:rPr>
          <w:rFonts w:ascii="Open Sans" w:eastAsia="Times New Roman" w:hAnsi="Open Sans" w:cs="Times New Roman"/>
          <w:color w:val="222222"/>
          <w:sz w:val="24"/>
          <w:szCs w:val="24"/>
          <w:lang w:eastAsia="en-AU"/>
        </w:rPr>
      </w:pPr>
    </w:p>
    <w:p w:rsidR="006B0D93" w:rsidRPr="000867A2" w:rsidRDefault="006B0D93" w:rsidP="000867A2">
      <w:pPr>
        <w:shd w:val="clear" w:color="auto" w:fill="FFFFFF"/>
        <w:spacing w:before="150" w:after="60" w:line="240" w:lineRule="auto"/>
        <w:rPr>
          <w:rFonts w:ascii="Open Sans" w:eastAsia="Times New Roman" w:hAnsi="Open Sans" w:cs="Times New Roman"/>
          <w:color w:val="222222"/>
          <w:sz w:val="21"/>
          <w:szCs w:val="21"/>
          <w:lang w:eastAsia="en-AU"/>
        </w:rPr>
      </w:pPr>
    </w:p>
    <w:p w:rsidR="000867A2" w:rsidRPr="000867A2" w:rsidRDefault="000867A2" w:rsidP="000867A2">
      <w:pPr>
        <w:shd w:val="clear" w:color="auto" w:fill="FFFFFF"/>
        <w:spacing w:before="150" w:after="60" w:line="870" w:lineRule="atLeast"/>
        <w:outlineLvl w:val="0"/>
        <w:rPr>
          <w:rFonts w:ascii="Open Sans" w:eastAsia="Times New Roman" w:hAnsi="Open Sans" w:cs="Times New Roman"/>
          <w:color w:val="000000"/>
          <w:kern w:val="36"/>
          <w:sz w:val="69"/>
          <w:szCs w:val="69"/>
          <w:lang w:eastAsia="en-AU"/>
        </w:rPr>
      </w:pPr>
      <w:r w:rsidRPr="000867A2">
        <w:rPr>
          <w:rFonts w:ascii="Open Sans" w:eastAsia="Times New Roman" w:hAnsi="Open Sans" w:cs="Times New Roman"/>
          <w:color w:val="000000"/>
          <w:kern w:val="36"/>
          <w:sz w:val="69"/>
          <w:szCs w:val="69"/>
          <w:lang w:eastAsia="en-AU"/>
        </w:rPr>
        <w:lastRenderedPageBreak/>
        <w:t>4. Draw new Command cards</w:t>
      </w:r>
    </w:p>
    <w:p w:rsid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Once all the actions (movement and battle) of the Command cards played are completed, the cards are collected and discarded.</w:t>
      </w:r>
      <w:r w:rsidRPr="000867A2">
        <w:rPr>
          <w:rFonts w:ascii="Open Sans" w:eastAsia="Times New Roman" w:hAnsi="Open Sans" w:cs="Times New Roman"/>
          <w:color w:val="222222"/>
          <w:sz w:val="21"/>
          <w:szCs w:val="21"/>
          <w:lang w:eastAsia="en-AU"/>
        </w:rPr>
        <w:br/>
        <w:t>The Overall Commander then draws two new Command cards, regardless of the number of cards he played on the turn, unless doing so would give him more cards that his original Command Card number.</w:t>
      </w:r>
      <w:r w:rsidRPr="000867A2">
        <w:rPr>
          <w:rFonts w:ascii="Open Sans" w:eastAsia="Times New Roman" w:hAnsi="Open Sans" w:cs="Times New Roman"/>
          <w:color w:val="222222"/>
          <w:sz w:val="21"/>
          <w:szCs w:val="21"/>
          <w:lang w:eastAsia="en-AU"/>
        </w:rPr>
        <w:br/>
        <w:t>Playing three Field Command cards in a turn will reduce the Army Command level in the next turn by one since only two new Command cards will be drawn to replenish the hand. Playing only one Field or Army Command card in a turn will allow the Army Command level in the next turn to increase by one (if two new Command cards can be drawn to replenish the hand).</w:t>
      </w:r>
    </w:p>
    <w:p w:rsidR="004C76DB" w:rsidRPr="008F5BF3" w:rsidRDefault="004C76DB" w:rsidP="004C76DB">
      <w:p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color w:val="222222"/>
          <w:sz w:val="21"/>
          <w:szCs w:val="21"/>
          <w:lang w:eastAsia="en-AU"/>
        </w:rPr>
        <w:t>Each player may gain Inspired Action Tokens according to the Command Cards played.</w:t>
      </w:r>
    </w:p>
    <w:p w:rsidR="004C76DB" w:rsidRPr="008F5BF3" w:rsidRDefault="004C76DB" w:rsidP="004C76DB">
      <w:pPr>
        <w:shd w:val="clear" w:color="auto" w:fill="FFFFFF"/>
        <w:spacing w:before="150" w:after="60" w:line="240" w:lineRule="auto"/>
        <w:rPr>
          <w:rFonts w:ascii="Open Sans" w:eastAsia="Times New Roman" w:hAnsi="Open Sans" w:cs="Times New Roman"/>
          <w:color w:val="222222"/>
          <w:sz w:val="21"/>
          <w:szCs w:val="21"/>
          <w:lang w:eastAsia="en-AU"/>
        </w:rPr>
      </w:pPr>
      <w:r w:rsidRPr="008F5BF3">
        <w:rPr>
          <w:rFonts w:ascii="Open Sans" w:eastAsia="Times New Roman" w:hAnsi="Open Sans" w:cs="Times New Roman"/>
          <w:b/>
          <w:bCs/>
          <w:color w:val="222222"/>
          <w:sz w:val="21"/>
          <w:szCs w:val="21"/>
          <w:lang w:eastAsia="en-AU"/>
        </w:rPr>
        <w:t>Possible sources for gaining Inspired Action tokens are:</w:t>
      </w:r>
      <w:r w:rsidRPr="004C76DB">
        <w:rPr>
          <w:rFonts w:ascii="Open Sans" w:eastAsia="Times New Roman" w:hAnsi="Open Sans" w:cs="Times New Roman"/>
          <w:color w:val="222222"/>
          <w:sz w:val="21"/>
          <w:szCs w:val="21"/>
          <w:lang w:eastAsia="en-AU"/>
        </w:rPr>
        <w:t> </w:t>
      </w:r>
    </w:p>
    <w:tbl>
      <w:tblPr>
        <w:tblStyle w:val="TableGrid"/>
        <w:tblW w:w="0" w:type="auto"/>
        <w:tblLook w:val="04A0" w:firstRow="1" w:lastRow="0" w:firstColumn="1" w:lastColumn="0" w:noHBand="0" w:noVBand="1"/>
      </w:tblPr>
      <w:tblGrid>
        <w:gridCol w:w="9242"/>
      </w:tblGrid>
      <w:tr w:rsidR="004C76DB" w:rsidRPr="008F5BF3" w:rsidTr="004C76DB">
        <w:tc>
          <w:tcPr>
            <w:tcW w:w="9242" w:type="dxa"/>
          </w:tcPr>
          <w:p w:rsidR="004C76DB" w:rsidRPr="008F5BF3" w:rsidRDefault="004C76DB" w:rsidP="004C76DB">
            <w:pPr>
              <w:spacing w:before="150" w:after="60"/>
              <w:rPr>
                <w:rFonts w:ascii="Open Sans" w:eastAsia="Times New Roman" w:hAnsi="Open Sans" w:cs="Times New Roman"/>
                <w:color w:val="222222"/>
                <w:sz w:val="21"/>
                <w:szCs w:val="21"/>
                <w:lang w:eastAsia="en-AU"/>
              </w:rPr>
            </w:pPr>
            <w:r w:rsidRPr="004C76DB">
              <w:rPr>
                <w:rFonts w:ascii="Open Sans" w:eastAsia="Times New Roman" w:hAnsi="Open Sans" w:cs="Times New Roman"/>
                <w:color w:val="222222"/>
                <w:sz w:val="21"/>
                <w:szCs w:val="21"/>
                <w:lang w:eastAsia="en-AU"/>
              </w:rPr>
              <w:t>One token is gained when a scout Command card is played.</w:t>
            </w:r>
          </w:p>
        </w:tc>
      </w:tr>
      <w:tr w:rsidR="004C76DB" w:rsidRPr="008F5BF3" w:rsidTr="004C76DB">
        <w:tc>
          <w:tcPr>
            <w:tcW w:w="9242" w:type="dxa"/>
          </w:tcPr>
          <w:p w:rsidR="004C76DB" w:rsidRPr="008F5BF3" w:rsidRDefault="004C76DB" w:rsidP="004C76DB">
            <w:pPr>
              <w:spacing w:before="150" w:after="60"/>
              <w:rPr>
                <w:rFonts w:ascii="Open Sans" w:eastAsia="Times New Roman" w:hAnsi="Open Sans" w:cs="Times New Roman"/>
                <w:color w:val="222222"/>
                <w:sz w:val="21"/>
                <w:szCs w:val="21"/>
                <w:lang w:eastAsia="en-AU"/>
              </w:rPr>
            </w:pPr>
            <w:r w:rsidRPr="004C76DB">
              <w:rPr>
                <w:rFonts w:ascii="Open Sans" w:eastAsia="Times New Roman" w:hAnsi="Open Sans" w:cs="Times New Roman"/>
                <w:color w:val="222222"/>
                <w:sz w:val="21"/>
                <w:szCs w:val="21"/>
                <w:lang w:eastAsia="en-AU"/>
              </w:rPr>
              <w:t>One token may be gained when a Leadership Command card is played and an Inspired Action token is not used (see Command cards “Leadership cards” rules section).</w:t>
            </w:r>
          </w:p>
        </w:tc>
      </w:tr>
      <w:tr w:rsidR="004C76DB" w:rsidRPr="008F5BF3" w:rsidTr="004C76DB">
        <w:tc>
          <w:tcPr>
            <w:tcW w:w="9242" w:type="dxa"/>
          </w:tcPr>
          <w:p w:rsidR="004C76DB" w:rsidRPr="008F5BF3" w:rsidRDefault="004C76DB" w:rsidP="004C76DB">
            <w:pPr>
              <w:spacing w:before="150" w:after="60"/>
              <w:rPr>
                <w:rFonts w:ascii="Open Sans" w:eastAsia="Times New Roman" w:hAnsi="Open Sans" w:cs="Times New Roman"/>
                <w:color w:val="222222"/>
                <w:sz w:val="21"/>
                <w:szCs w:val="21"/>
                <w:lang w:eastAsia="en-AU"/>
              </w:rPr>
            </w:pPr>
            <w:r w:rsidRPr="004C76DB">
              <w:rPr>
                <w:rFonts w:ascii="Open Sans" w:eastAsia="Times New Roman" w:hAnsi="Open Sans" w:cs="Times New Roman"/>
                <w:color w:val="222222"/>
                <w:sz w:val="21"/>
                <w:szCs w:val="21"/>
                <w:lang w:eastAsia="en-AU"/>
              </w:rPr>
              <w:t xml:space="preserve">Each </w:t>
            </w:r>
            <w:r w:rsidRPr="008F5BF3">
              <w:rPr>
                <w:rFonts w:ascii="Open Sans" w:eastAsia="Times New Roman" w:hAnsi="Open Sans" w:cs="Times New Roman"/>
                <w:color w:val="222222"/>
                <w:sz w:val="21"/>
                <w:szCs w:val="21"/>
                <w:lang w:eastAsia="en-AU"/>
              </w:rPr>
              <w:t>player</w:t>
            </w:r>
            <w:r w:rsidRPr="004C76DB">
              <w:rPr>
                <w:rFonts w:ascii="Open Sans" w:eastAsia="Times New Roman" w:hAnsi="Open Sans" w:cs="Times New Roman"/>
                <w:color w:val="222222"/>
                <w:sz w:val="21"/>
                <w:szCs w:val="21"/>
                <w:lang w:eastAsia="en-AU"/>
              </w:rPr>
              <w:t xml:space="preserve"> gains one Inspired Action token when the “Cry Havoc” Command card is played.</w:t>
            </w:r>
          </w:p>
        </w:tc>
      </w:tr>
    </w:tbl>
    <w:p w:rsidR="000867A2" w:rsidRPr="000867A2" w:rsidRDefault="000867A2" w:rsidP="000867A2">
      <w:pPr>
        <w:spacing w:before="150" w:after="60" w:line="240" w:lineRule="auto"/>
        <w:rPr>
          <w:rFonts w:ascii="Times New Roman" w:eastAsia="Times New Roman" w:hAnsi="Times New Roman" w:cs="Times New Roman"/>
          <w:sz w:val="24"/>
          <w:szCs w:val="24"/>
          <w:lang w:eastAsia="en-AU"/>
        </w:rPr>
      </w:pPr>
    </w:p>
    <w:p w:rsidR="000867A2" w:rsidRPr="000867A2" w:rsidRDefault="000867A2" w:rsidP="000867A2">
      <w:pPr>
        <w:shd w:val="clear" w:color="auto" w:fill="FFFFFF"/>
        <w:spacing w:before="150" w:after="60" w:line="870" w:lineRule="atLeast"/>
        <w:outlineLvl w:val="0"/>
        <w:rPr>
          <w:rFonts w:ascii="Open Sans" w:eastAsia="Times New Roman" w:hAnsi="Open Sans" w:cs="Times New Roman"/>
          <w:color w:val="000000"/>
          <w:kern w:val="36"/>
          <w:sz w:val="69"/>
          <w:szCs w:val="69"/>
          <w:lang w:eastAsia="en-AU"/>
        </w:rPr>
      </w:pPr>
      <w:r w:rsidRPr="000867A2">
        <w:rPr>
          <w:rFonts w:ascii="Open Sans" w:eastAsia="Times New Roman" w:hAnsi="Open Sans" w:cs="Times New Roman"/>
          <w:color w:val="000000"/>
          <w:kern w:val="36"/>
          <w:sz w:val="69"/>
          <w:szCs w:val="69"/>
          <w:lang w:eastAsia="en-AU"/>
        </w:rPr>
        <w:t>Epic Victory</w:t>
      </w:r>
    </w:p>
    <w:p w:rsidR="000867A2" w:rsidRPr="000867A2" w:rsidRDefault="000867A2" w:rsidP="000867A2">
      <w:pPr>
        <w:shd w:val="clear" w:color="auto" w:fill="FFFFFF"/>
        <w:spacing w:before="150" w:after="60" w:line="240" w:lineRule="auto"/>
        <w:rPr>
          <w:rFonts w:ascii="Open Sans" w:eastAsia="Times New Roman" w:hAnsi="Open Sans" w:cs="Times New Roman"/>
          <w:color w:val="222222"/>
          <w:sz w:val="21"/>
          <w:szCs w:val="21"/>
          <w:lang w:eastAsia="en-AU"/>
        </w:rPr>
      </w:pPr>
      <w:r w:rsidRPr="000867A2">
        <w:rPr>
          <w:rFonts w:ascii="Open Sans" w:eastAsia="Times New Roman" w:hAnsi="Open Sans" w:cs="Times New Roman"/>
          <w:color w:val="222222"/>
          <w:sz w:val="21"/>
          <w:szCs w:val="21"/>
          <w:lang w:eastAsia="en-AU"/>
        </w:rPr>
        <w:t xml:space="preserve">The object if an Epic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battle like a standard </w:t>
      </w:r>
      <w:r>
        <w:rPr>
          <w:rFonts w:ascii="Open Sans" w:eastAsia="Times New Roman" w:hAnsi="Open Sans" w:cs="Times New Roman"/>
          <w:color w:val="222222"/>
          <w:sz w:val="21"/>
          <w:szCs w:val="21"/>
          <w:lang w:eastAsia="en-AU"/>
        </w:rPr>
        <w:t>Medieval</w:t>
      </w:r>
      <w:r w:rsidRPr="000867A2">
        <w:rPr>
          <w:rFonts w:ascii="Open Sans" w:eastAsia="Times New Roman" w:hAnsi="Open Sans" w:cs="Times New Roman"/>
          <w:color w:val="222222"/>
          <w:sz w:val="21"/>
          <w:szCs w:val="21"/>
          <w:lang w:eastAsia="en-AU"/>
        </w:rPr>
        <w:t xml:space="preserve"> battle is to be the first player to capture a set number of Victory Banners.</w:t>
      </w:r>
    </w:p>
    <w:p w:rsidR="000867A2" w:rsidRDefault="000867A2" w:rsidP="000867A2">
      <w:pPr>
        <w:spacing w:before="150" w:after="60" w:line="240" w:lineRule="auto"/>
        <w:rPr>
          <w:rFonts w:ascii="Times New Roman" w:eastAsia="Times New Roman" w:hAnsi="Times New Roman" w:cs="Times New Roman"/>
          <w:sz w:val="24"/>
          <w:szCs w:val="24"/>
          <w:lang w:eastAsia="en-AU"/>
        </w:rPr>
      </w:pPr>
    </w:p>
    <w:p w:rsidR="00BB7605" w:rsidRPr="000867A2" w:rsidRDefault="00BB7605" w:rsidP="000867A2">
      <w:pPr>
        <w:spacing w:before="150" w:after="60" w:line="240" w:lineRule="auto"/>
        <w:rPr>
          <w:rFonts w:ascii="Times New Roman" w:eastAsia="Times New Roman" w:hAnsi="Times New Roman" w:cs="Times New Roman"/>
          <w:sz w:val="24"/>
          <w:szCs w:val="24"/>
          <w:lang w:eastAsia="en-AU"/>
        </w:rPr>
      </w:pPr>
      <w:r>
        <w:rPr>
          <w:noProof/>
          <w:lang w:eastAsia="en-AU"/>
        </w:rPr>
        <w:drawing>
          <wp:inline distT="0" distB="0" distL="0" distR="0">
            <wp:extent cx="5731510" cy="2918318"/>
            <wp:effectExtent l="0" t="0" r="2540" b="0"/>
            <wp:docPr id="8" name="Picture 8" descr="Byzantine battle tactics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zantine battle tactics - Wikipedi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2918318"/>
                    </a:xfrm>
                    <a:prstGeom prst="rect">
                      <a:avLst/>
                    </a:prstGeom>
                    <a:noFill/>
                    <a:ln>
                      <a:noFill/>
                    </a:ln>
                  </pic:spPr>
                </pic:pic>
              </a:graphicData>
            </a:graphic>
          </wp:inline>
        </w:drawing>
      </w:r>
    </w:p>
    <w:sectPr w:rsidR="00BB7605" w:rsidRPr="000867A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Open Sans">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C6295D"/>
    <w:multiLevelType w:val="hybridMultilevel"/>
    <w:tmpl w:val="1C9E44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7E9F60A0"/>
    <w:multiLevelType w:val="multilevel"/>
    <w:tmpl w:val="4BF8E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67A2"/>
    <w:rsid w:val="00075EBE"/>
    <w:rsid w:val="000867A2"/>
    <w:rsid w:val="000E5D4D"/>
    <w:rsid w:val="001E281C"/>
    <w:rsid w:val="00281E73"/>
    <w:rsid w:val="00281FFE"/>
    <w:rsid w:val="00282155"/>
    <w:rsid w:val="002D5C43"/>
    <w:rsid w:val="002E4E52"/>
    <w:rsid w:val="002F1908"/>
    <w:rsid w:val="003C699C"/>
    <w:rsid w:val="003D680B"/>
    <w:rsid w:val="0046455D"/>
    <w:rsid w:val="004C76DB"/>
    <w:rsid w:val="006061F4"/>
    <w:rsid w:val="006B0D93"/>
    <w:rsid w:val="006E6FAA"/>
    <w:rsid w:val="007426AE"/>
    <w:rsid w:val="00833F3A"/>
    <w:rsid w:val="0085544D"/>
    <w:rsid w:val="008C04EF"/>
    <w:rsid w:val="008F5BF3"/>
    <w:rsid w:val="009E6909"/>
    <w:rsid w:val="00A17B78"/>
    <w:rsid w:val="00B002C0"/>
    <w:rsid w:val="00BB7605"/>
    <w:rsid w:val="00BD27C3"/>
    <w:rsid w:val="00C32E64"/>
    <w:rsid w:val="00C34CE2"/>
    <w:rsid w:val="00CC226B"/>
    <w:rsid w:val="00CE7147"/>
    <w:rsid w:val="00D12A59"/>
    <w:rsid w:val="00F42074"/>
    <w:rsid w:val="00FB68F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0867A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paragraph" w:styleId="Heading2">
    <w:name w:val="heading 2"/>
    <w:basedOn w:val="Normal"/>
    <w:link w:val="Heading2Char"/>
    <w:uiPriority w:val="9"/>
    <w:qFormat/>
    <w:rsid w:val="000867A2"/>
    <w:pPr>
      <w:spacing w:before="100" w:beforeAutospacing="1" w:after="100" w:afterAutospacing="1" w:line="240" w:lineRule="auto"/>
      <w:outlineLvl w:val="1"/>
    </w:pPr>
    <w:rPr>
      <w:rFonts w:ascii="Times New Roman" w:eastAsia="Times New Roman" w:hAnsi="Times New Roman" w:cs="Times New Roman"/>
      <w:b/>
      <w:bCs/>
      <w:sz w:val="36"/>
      <w:szCs w:val="36"/>
      <w:lang w:eastAsia="en-AU"/>
    </w:rPr>
  </w:style>
  <w:style w:type="paragraph" w:styleId="Heading3">
    <w:name w:val="heading 3"/>
    <w:basedOn w:val="Normal"/>
    <w:link w:val="Heading3Char"/>
    <w:uiPriority w:val="9"/>
    <w:qFormat/>
    <w:rsid w:val="000867A2"/>
    <w:pPr>
      <w:spacing w:before="100" w:beforeAutospacing="1" w:after="100" w:afterAutospacing="1" w:line="240" w:lineRule="auto"/>
      <w:outlineLvl w:val="2"/>
    </w:pPr>
    <w:rPr>
      <w:rFonts w:ascii="Times New Roman" w:eastAsia="Times New Roman" w:hAnsi="Times New Roman" w:cs="Times New Roman"/>
      <w:b/>
      <w:bCs/>
      <w:sz w:val="27"/>
      <w:szCs w:val="27"/>
      <w:lang w:eastAsia="en-AU"/>
    </w:rPr>
  </w:style>
  <w:style w:type="paragraph" w:styleId="Heading4">
    <w:name w:val="heading 4"/>
    <w:basedOn w:val="Normal"/>
    <w:next w:val="Normal"/>
    <w:link w:val="Heading4Char"/>
    <w:uiPriority w:val="9"/>
    <w:semiHidden/>
    <w:unhideWhenUsed/>
    <w:qFormat/>
    <w:rsid w:val="006B0D93"/>
    <w:pPr>
      <w:keepNext/>
      <w:keepLines/>
      <w:spacing w:before="200" w:after="0"/>
      <w:outlineLvl w:val="3"/>
    </w:pPr>
    <w:rPr>
      <w:rFonts w:asciiTheme="majorHAnsi" w:eastAsiaTheme="majorEastAsia" w:hAnsiTheme="majorHAnsi" w:cstheme="majorBidi"/>
      <w:b/>
      <w:bCs/>
      <w:i/>
      <w:iCs/>
      <w:color w:val="4472C4"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867A2"/>
    <w:rPr>
      <w:rFonts w:ascii="Times New Roman" w:eastAsia="Times New Roman" w:hAnsi="Times New Roman" w:cs="Times New Roman"/>
      <w:b/>
      <w:bCs/>
      <w:kern w:val="36"/>
      <w:sz w:val="48"/>
      <w:szCs w:val="48"/>
      <w:lang w:eastAsia="en-AU"/>
    </w:rPr>
  </w:style>
  <w:style w:type="character" w:customStyle="1" w:styleId="Heading2Char">
    <w:name w:val="Heading 2 Char"/>
    <w:basedOn w:val="DefaultParagraphFont"/>
    <w:link w:val="Heading2"/>
    <w:uiPriority w:val="9"/>
    <w:rsid w:val="000867A2"/>
    <w:rPr>
      <w:rFonts w:ascii="Times New Roman" w:eastAsia="Times New Roman" w:hAnsi="Times New Roman" w:cs="Times New Roman"/>
      <w:b/>
      <w:bCs/>
      <w:sz w:val="36"/>
      <w:szCs w:val="36"/>
      <w:lang w:eastAsia="en-AU"/>
    </w:rPr>
  </w:style>
  <w:style w:type="character" w:customStyle="1" w:styleId="Heading3Char">
    <w:name w:val="Heading 3 Char"/>
    <w:basedOn w:val="DefaultParagraphFont"/>
    <w:link w:val="Heading3"/>
    <w:uiPriority w:val="9"/>
    <w:rsid w:val="000867A2"/>
    <w:rPr>
      <w:rFonts w:ascii="Times New Roman" w:eastAsia="Times New Roman" w:hAnsi="Times New Roman" w:cs="Times New Roman"/>
      <w:b/>
      <w:bCs/>
      <w:sz w:val="27"/>
      <w:szCs w:val="27"/>
      <w:lang w:eastAsia="en-AU"/>
    </w:rPr>
  </w:style>
  <w:style w:type="paragraph" w:customStyle="1" w:styleId="uk-article-meta">
    <w:name w:val="uk-article-meta"/>
    <w:basedOn w:val="Normal"/>
    <w:rsid w:val="000867A2"/>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Hyperlink">
    <w:name w:val="Hyperlink"/>
    <w:basedOn w:val="DefaultParagraphFont"/>
    <w:uiPriority w:val="99"/>
    <w:semiHidden/>
    <w:unhideWhenUsed/>
    <w:rsid w:val="000867A2"/>
    <w:rPr>
      <w:color w:val="0000FF"/>
      <w:u w:val="single"/>
    </w:rPr>
  </w:style>
  <w:style w:type="character" w:customStyle="1" w:styleId="extravote-star">
    <w:name w:val="extravote-star"/>
    <w:basedOn w:val="DefaultParagraphFont"/>
    <w:rsid w:val="000867A2"/>
  </w:style>
  <w:style w:type="character" w:customStyle="1" w:styleId="extravote-info">
    <w:name w:val="extravote-info"/>
    <w:basedOn w:val="DefaultParagraphFont"/>
    <w:rsid w:val="000867A2"/>
  </w:style>
  <w:style w:type="paragraph" w:styleId="NormalWeb">
    <w:name w:val="Normal (Web)"/>
    <w:basedOn w:val="Normal"/>
    <w:uiPriority w:val="99"/>
    <w:semiHidden/>
    <w:unhideWhenUsed/>
    <w:rsid w:val="000867A2"/>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Strong">
    <w:name w:val="Strong"/>
    <w:basedOn w:val="DefaultParagraphFont"/>
    <w:uiPriority w:val="22"/>
    <w:qFormat/>
    <w:rsid w:val="000867A2"/>
    <w:rPr>
      <w:b/>
      <w:bCs/>
    </w:rPr>
  </w:style>
  <w:style w:type="character" w:styleId="Emphasis">
    <w:name w:val="Emphasis"/>
    <w:basedOn w:val="DefaultParagraphFont"/>
    <w:uiPriority w:val="20"/>
    <w:qFormat/>
    <w:rsid w:val="000867A2"/>
    <w:rPr>
      <w:i/>
      <w:iCs/>
    </w:rPr>
  </w:style>
  <w:style w:type="paragraph" w:customStyle="1" w:styleId="note">
    <w:name w:val="note"/>
    <w:basedOn w:val="Normal"/>
    <w:rsid w:val="000867A2"/>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BalloonText">
    <w:name w:val="Balloon Text"/>
    <w:basedOn w:val="Normal"/>
    <w:link w:val="BalloonTextChar"/>
    <w:uiPriority w:val="99"/>
    <w:semiHidden/>
    <w:unhideWhenUsed/>
    <w:rsid w:val="00FB68F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B68F1"/>
    <w:rPr>
      <w:rFonts w:ascii="Tahoma" w:hAnsi="Tahoma" w:cs="Tahoma"/>
      <w:sz w:val="16"/>
      <w:szCs w:val="16"/>
    </w:rPr>
  </w:style>
  <w:style w:type="character" w:customStyle="1" w:styleId="Heading4Char">
    <w:name w:val="Heading 4 Char"/>
    <w:basedOn w:val="DefaultParagraphFont"/>
    <w:link w:val="Heading4"/>
    <w:uiPriority w:val="9"/>
    <w:semiHidden/>
    <w:rsid w:val="006B0D93"/>
    <w:rPr>
      <w:rFonts w:asciiTheme="majorHAnsi" w:eastAsiaTheme="majorEastAsia" w:hAnsiTheme="majorHAnsi" w:cstheme="majorBidi"/>
      <w:b/>
      <w:bCs/>
      <w:i/>
      <w:iCs/>
      <w:color w:val="4472C4" w:themeColor="accent1"/>
    </w:rPr>
  </w:style>
  <w:style w:type="character" w:customStyle="1" w:styleId="headingtext">
    <w:name w:val="heading_text"/>
    <w:basedOn w:val="DefaultParagraphFont"/>
    <w:rsid w:val="006B0D93"/>
  </w:style>
  <w:style w:type="table" w:styleId="TableGrid">
    <w:name w:val="Table Grid"/>
    <w:basedOn w:val="TableNormal"/>
    <w:uiPriority w:val="39"/>
    <w:rsid w:val="004C76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F5BF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0867A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paragraph" w:styleId="Heading2">
    <w:name w:val="heading 2"/>
    <w:basedOn w:val="Normal"/>
    <w:link w:val="Heading2Char"/>
    <w:uiPriority w:val="9"/>
    <w:qFormat/>
    <w:rsid w:val="000867A2"/>
    <w:pPr>
      <w:spacing w:before="100" w:beforeAutospacing="1" w:after="100" w:afterAutospacing="1" w:line="240" w:lineRule="auto"/>
      <w:outlineLvl w:val="1"/>
    </w:pPr>
    <w:rPr>
      <w:rFonts w:ascii="Times New Roman" w:eastAsia="Times New Roman" w:hAnsi="Times New Roman" w:cs="Times New Roman"/>
      <w:b/>
      <w:bCs/>
      <w:sz w:val="36"/>
      <w:szCs w:val="36"/>
      <w:lang w:eastAsia="en-AU"/>
    </w:rPr>
  </w:style>
  <w:style w:type="paragraph" w:styleId="Heading3">
    <w:name w:val="heading 3"/>
    <w:basedOn w:val="Normal"/>
    <w:link w:val="Heading3Char"/>
    <w:uiPriority w:val="9"/>
    <w:qFormat/>
    <w:rsid w:val="000867A2"/>
    <w:pPr>
      <w:spacing w:before="100" w:beforeAutospacing="1" w:after="100" w:afterAutospacing="1" w:line="240" w:lineRule="auto"/>
      <w:outlineLvl w:val="2"/>
    </w:pPr>
    <w:rPr>
      <w:rFonts w:ascii="Times New Roman" w:eastAsia="Times New Roman" w:hAnsi="Times New Roman" w:cs="Times New Roman"/>
      <w:b/>
      <w:bCs/>
      <w:sz w:val="27"/>
      <w:szCs w:val="27"/>
      <w:lang w:eastAsia="en-AU"/>
    </w:rPr>
  </w:style>
  <w:style w:type="paragraph" w:styleId="Heading4">
    <w:name w:val="heading 4"/>
    <w:basedOn w:val="Normal"/>
    <w:next w:val="Normal"/>
    <w:link w:val="Heading4Char"/>
    <w:uiPriority w:val="9"/>
    <w:semiHidden/>
    <w:unhideWhenUsed/>
    <w:qFormat/>
    <w:rsid w:val="006B0D93"/>
    <w:pPr>
      <w:keepNext/>
      <w:keepLines/>
      <w:spacing w:before="200" w:after="0"/>
      <w:outlineLvl w:val="3"/>
    </w:pPr>
    <w:rPr>
      <w:rFonts w:asciiTheme="majorHAnsi" w:eastAsiaTheme="majorEastAsia" w:hAnsiTheme="majorHAnsi" w:cstheme="majorBidi"/>
      <w:b/>
      <w:bCs/>
      <w:i/>
      <w:iCs/>
      <w:color w:val="4472C4"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867A2"/>
    <w:rPr>
      <w:rFonts w:ascii="Times New Roman" w:eastAsia="Times New Roman" w:hAnsi="Times New Roman" w:cs="Times New Roman"/>
      <w:b/>
      <w:bCs/>
      <w:kern w:val="36"/>
      <w:sz w:val="48"/>
      <w:szCs w:val="48"/>
      <w:lang w:eastAsia="en-AU"/>
    </w:rPr>
  </w:style>
  <w:style w:type="character" w:customStyle="1" w:styleId="Heading2Char">
    <w:name w:val="Heading 2 Char"/>
    <w:basedOn w:val="DefaultParagraphFont"/>
    <w:link w:val="Heading2"/>
    <w:uiPriority w:val="9"/>
    <w:rsid w:val="000867A2"/>
    <w:rPr>
      <w:rFonts w:ascii="Times New Roman" w:eastAsia="Times New Roman" w:hAnsi="Times New Roman" w:cs="Times New Roman"/>
      <w:b/>
      <w:bCs/>
      <w:sz w:val="36"/>
      <w:szCs w:val="36"/>
      <w:lang w:eastAsia="en-AU"/>
    </w:rPr>
  </w:style>
  <w:style w:type="character" w:customStyle="1" w:styleId="Heading3Char">
    <w:name w:val="Heading 3 Char"/>
    <w:basedOn w:val="DefaultParagraphFont"/>
    <w:link w:val="Heading3"/>
    <w:uiPriority w:val="9"/>
    <w:rsid w:val="000867A2"/>
    <w:rPr>
      <w:rFonts w:ascii="Times New Roman" w:eastAsia="Times New Roman" w:hAnsi="Times New Roman" w:cs="Times New Roman"/>
      <w:b/>
      <w:bCs/>
      <w:sz w:val="27"/>
      <w:szCs w:val="27"/>
      <w:lang w:eastAsia="en-AU"/>
    </w:rPr>
  </w:style>
  <w:style w:type="paragraph" w:customStyle="1" w:styleId="uk-article-meta">
    <w:name w:val="uk-article-meta"/>
    <w:basedOn w:val="Normal"/>
    <w:rsid w:val="000867A2"/>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Hyperlink">
    <w:name w:val="Hyperlink"/>
    <w:basedOn w:val="DefaultParagraphFont"/>
    <w:uiPriority w:val="99"/>
    <w:semiHidden/>
    <w:unhideWhenUsed/>
    <w:rsid w:val="000867A2"/>
    <w:rPr>
      <w:color w:val="0000FF"/>
      <w:u w:val="single"/>
    </w:rPr>
  </w:style>
  <w:style w:type="character" w:customStyle="1" w:styleId="extravote-star">
    <w:name w:val="extravote-star"/>
    <w:basedOn w:val="DefaultParagraphFont"/>
    <w:rsid w:val="000867A2"/>
  </w:style>
  <w:style w:type="character" w:customStyle="1" w:styleId="extravote-info">
    <w:name w:val="extravote-info"/>
    <w:basedOn w:val="DefaultParagraphFont"/>
    <w:rsid w:val="000867A2"/>
  </w:style>
  <w:style w:type="paragraph" w:styleId="NormalWeb">
    <w:name w:val="Normal (Web)"/>
    <w:basedOn w:val="Normal"/>
    <w:uiPriority w:val="99"/>
    <w:semiHidden/>
    <w:unhideWhenUsed/>
    <w:rsid w:val="000867A2"/>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Strong">
    <w:name w:val="Strong"/>
    <w:basedOn w:val="DefaultParagraphFont"/>
    <w:uiPriority w:val="22"/>
    <w:qFormat/>
    <w:rsid w:val="000867A2"/>
    <w:rPr>
      <w:b/>
      <w:bCs/>
    </w:rPr>
  </w:style>
  <w:style w:type="character" w:styleId="Emphasis">
    <w:name w:val="Emphasis"/>
    <w:basedOn w:val="DefaultParagraphFont"/>
    <w:uiPriority w:val="20"/>
    <w:qFormat/>
    <w:rsid w:val="000867A2"/>
    <w:rPr>
      <w:i/>
      <w:iCs/>
    </w:rPr>
  </w:style>
  <w:style w:type="paragraph" w:customStyle="1" w:styleId="note">
    <w:name w:val="note"/>
    <w:basedOn w:val="Normal"/>
    <w:rsid w:val="000867A2"/>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BalloonText">
    <w:name w:val="Balloon Text"/>
    <w:basedOn w:val="Normal"/>
    <w:link w:val="BalloonTextChar"/>
    <w:uiPriority w:val="99"/>
    <w:semiHidden/>
    <w:unhideWhenUsed/>
    <w:rsid w:val="00FB68F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B68F1"/>
    <w:rPr>
      <w:rFonts w:ascii="Tahoma" w:hAnsi="Tahoma" w:cs="Tahoma"/>
      <w:sz w:val="16"/>
      <w:szCs w:val="16"/>
    </w:rPr>
  </w:style>
  <w:style w:type="character" w:customStyle="1" w:styleId="Heading4Char">
    <w:name w:val="Heading 4 Char"/>
    <w:basedOn w:val="DefaultParagraphFont"/>
    <w:link w:val="Heading4"/>
    <w:uiPriority w:val="9"/>
    <w:semiHidden/>
    <w:rsid w:val="006B0D93"/>
    <w:rPr>
      <w:rFonts w:asciiTheme="majorHAnsi" w:eastAsiaTheme="majorEastAsia" w:hAnsiTheme="majorHAnsi" w:cstheme="majorBidi"/>
      <w:b/>
      <w:bCs/>
      <w:i/>
      <w:iCs/>
      <w:color w:val="4472C4" w:themeColor="accent1"/>
    </w:rPr>
  </w:style>
  <w:style w:type="character" w:customStyle="1" w:styleId="headingtext">
    <w:name w:val="heading_text"/>
    <w:basedOn w:val="DefaultParagraphFont"/>
    <w:rsid w:val="006B0D93"/>
  </w:style>
  <w:style w:type="table" w:styleId="TableGrid">
    <w:name w:val="Table Grid"/>
    <w:basedOn w:val="TableNormal"/>
    <w:uiPriority w:val="39"/>
    <w:rsid w:val="004C76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F5BF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7006721">
      <w:bodyDiv w:val="1"/>
      <w:marLeft w:val="0"/>
      <w:marRight w:val="0"/>
      <w:marTop w:val="0"/>
      <w:marBottom w:val="0"/>
      <w:divBdr>
        <w:top w:val="none" w:sz="0" w:space="0" w:color="auto"/>
        <w:left w:val="none" w:sz="0" w:space="0" w:color="auto"/>
        <w:bottom w:val="none" w:sz="0" w:space="0" w:color="auto"/>
        <w:right w:val="none" w:sz="0" w:space="0" w:color="auto"/>
      </w:divBdr>
    </w:div>
    <w:div w:id="1919630611">
      <w:bodyDiv w:val="1"/>
      <w:marLeft w:val="0"/>
      <w:marRight w:val="0"/>
      <w:marTop w:val="0"/>
      <w:marBottom w:val="0"/>
      <w:divBdr>
        <w:top w:val="none" w:sz="0" w:space="0" w:color="auto"/>
        <w:left w:val="none" w:sz="0" w:space="0" w:color="auto"/>
        <w:bottom w:val="none" w:sz="0" w:space="0" w:color="auto"/>
        <w:right w:val="none" w:sz="0" w:space="0" w:color="auto"/>
      </w:divBdr>
    </w:div>
    <w:div w:id="2103649323">
      <w:bodyDiv w:val="1"/>
      <w:marLeft w:val="0"/>
      <w:marRight w:val="0"/>
      <w:marTop w:val="0"/>
      <w:marBottom w:val="0"/>
      <w:divBdr>
        <w:top w:val="none" w:sz="0" w:space="0" w:color="auto"/>
        <w:left w:val="none" w:sz="0" w:space="0" w:color="auto"/>
        <w:bottom w:val="none" w:sz="0" w:space="0" w:color="auto"/>
        <w:right w:val="none" w:sz="0" w:space="0" w:color="auto"/>
      </w:divBdr>
    </w:div>
    <w:div w:id="2105682340">
      <w:bodyDiv w:val="1"/>
      <w:marLeft w:val="0"/>
      <w:marRight w:val="0"/>
      <w:marTop w:val="0"/>
      <w:marBottom w:val="0"/>
      <w:divBdr>
        <w:top w:val="none" w:sz="0" w:space="0" w:color="auto"/>
        <w:left w:val="none" w:sz="0" w:space="0" w:color="auto"/>
        <w:bottom w:val="none" w:sz="0" w:space="0" w:color="auto"/>
        <w:right w:val="none" w:sz="0" w:space="0" w:color="auto"/>
      </w:divBdr>
      <w:divsChild>
        <w:div w:id="1892155592">
          <w:marLeft w:val="0"/>
          <w:marRight w:val="0"/>
          <w:marTop w:val="0"/>
          <w:marBottom w:val="150"/>
          <w:divBdr>
            <w:top w:val="none" w:sz="0" w:space="0" w:color="auto"/>
            <w:left w:val="none" w:sz="0" w:space="0" w:color="auto"/>
            <w:bottom w:val="none" w:sz="0" w:space="0" w:color="auto"/>
            <w:right w:val="none" w:sz="0" w:space="0" w:color="auto"/>
          </w:divBdr>
        </w:div>
        <w:div w:id="2015993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gif"/><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gif"/><Relationship Id="rId5" Type="http://schemas.openxmlformats.org/officeDocument/2006/relationships/settings" Target="settings.xml"/><Relationship Id="rId15" Type="http://schemas.openxmlformats.org/officeDocument/2006/relationships/image" Target="media/image9.png"/><Relationship Id="rId10" Type="http://schemas.openxmlformats.org/officeDocument/2006/relationships/image" Target="media/image4.gif"/><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gif"/><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B94DD9-3AB2-40DF-BD96-6A65F2228A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11562</TotalTime>
  <Pages>9</Pages>
  <Words>3382</Words>
  <Characters>19281</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HP Inc.</Company>
  <LinksUpToDate>false</LinksUpToDate>
  <CharactersWithSpaces>22618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 McG</dc:creator>
  <cp:lastModifiedBy>Mark</cp:lastModifiedBy>
  <cp:revision>26</cp:revision>
  <cp:lastPrinted>2024-03-31T00:26:00Z</cp:lastPrinted>
  <dcterms:created xsi:type="dcterms:W3CDTF">2019-07-01T06:16:00Z</dcterms:created>
  <dcterms:modified xsi:type="dcterms:W3CDTF">2024-04-03T21:25:00Z</dcterms:modified>
</cp:coreProperties>
</file>